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DEF346" w14:textId="6C9AEDC1" w:rsidR="00796283" w:rsidRDefault="00796283" w:rsidP="0006551A">
      <w:pPr>
        <w:pStyle w:val="NoSpacing"/>
        <w:jc w:val="center"/>
        <w:rPr>
          <w:b/>
          <w:sz w:val="28"/>
          <w:szCs w:val="28"/>
        </w:rPr>
      </w:pPr>
      <w:r w:rsidRPr="0006551A">
        <w:rPr>
          <w:b/>
          <w:sz w:val="28"/>
          <w:szCs w:val="28"/>
        </w:rPr>
        <w:t>Note</w:t>
      </w:r>
      <w:r w:rsidR="00126E9E">
        <w:rPr>
          <w:b/>
          <w:sz w:val="28"/>
          <w:szCs w:val="28"/>
        </w:rPr>
        <w:t>s</w:t>
      </w:r>
      <w:bookmarkStart w:id="0" w:name="_GoBack"/>
      <w:bookmarkEnd w:id="0"/>
      <w:r w:rsidRPr="0006551A">
        <w:rPr>
          <w:b/>
          <w:sz w:val="28"/>
          <w:szCs w:val="28"/>
        </w:rPr>
        <w:t xml:space="preserve"> of the </w:t>
      </w:r>
      <w:r w:rsidR="0006551A" w:rsidRPr="0006551A">
        <w:rPr>
          <w:b/>
          <w:sz w:val="28"/>
          <w:szCs w:val="28"/>
        </w:rPr>
        <w:t xml:space="preserve">Assessment </w:t>
      </w:r>
      <w:r w:rsidR="007E573D" w:rsidRPr="0006551A">
        <w:rPr>
          <w:b/>
          <w:sz w:val="28"/>
          <w:szCs w:val="28"/>
        </w:rPr>
        <w:t>T</w:t>
      </w:r>
      <w:r w:rsidR="0006551A" w:rsidRPr="0006551A">
        <w:rPr>
          <w:b/>
          <w:sz w:val="28"/>
          <w:szCs w:val="28"/>
        </w:rPr>
        <w:t xml:space="preserve">echnical </w:t>
      </w:r>
      <w:r w:rsidR="007E573D" w:rsidRPr="0006551A">
        <w:rPr>
          <w:b/>
          <w:sz w:val="28"/>
          <w:szCs w:val="28"/>
        </w:rPr>
        <w:t>W</w:t>
      </w:r>
      <w:r w:rsidR="0006551A" w:rsidRPr="0006551A">
        <w:rPr>
          <w:b/>
          <w:sz w:val="28"/>
          <w:szCs w:val="28"/>
        </w:rPr>
        <w:t xml:space="preserve">orking </w:t>
      </w:r>
      <w:r w:rsidR="007E573D" w:rsidRPr="0006551A">
        <w:rPr>
          <w:b/>
          <w:sz w:val="28"/>
          <w:szCs w:val="28"/>
        </w:rPr>
        <w:t>G</w:t>
      </w:r>
      <w:r w:rsidR="0006551A" w:rsidRPr="0006551A">
        <w:rPr>
          <w:b/>
          <w:sz w:val="28"/>
          <w:szCs w:val="28"/>
        </w:rPr>
        <w:t>roup (ATWG)</w:t>
      </w:r>
      <w:r w:rsidR="007E573D" w:rsidRPr="0006551A">
        <w:rPr>
          <w:b/>
          <w:sz w:val="28"/>
          <w:szCs w:val="28"/>
        </w:rPr>
        <w:t xml:space="preserve"> </w:t>
      </w:r>
      <w:r w:rsidR="00607CD5">
        <w:rPr>
          <w:b/>
          <w:sz w:val="28"/>
          <w:szCs w:val="28"/>
        </w:rPr>
        <w:t>M</w:t>
      </w:r>
      <w:r w:rsidRPr="0006551A">
        <w:rPr>
          <w:b/>
          <w:sz w:val="28"/>
          <w:szCs w:val="28"/>
        </w:rPr>
        <w:t>eeting</w:t>
      </w:r>
    </w:p>
    <w:p w14:paraId="7D27A097" w14:textId="77777777" w:rsidR="0006551A" w:rsidRPr="0006551A" w:rsidRDefault="0006551A" w:rsidP="0006551A">
      <w:pPr>
        <w:pStyle w:val="NoSpacing"/>
        <w:jc w:val="center"/>
        <w:rPr>
          <w:b/>
          <w:sz w:val="28"/>
          <w:szCs w:val="28"/>
        </w:rPr>
      </w:pPr>
    </w:p>
    <w:p w14:paraId="7448AABA" w14:textId="77777777" w:rsidR="007E573D" w:rsidRDefault="007E573D" w:rsidP="0006551A">
      <w:pPr>
        <w:pStyle w:val="NoSpacing"/>
        <w:jc w:val="center"/>
        <w:rPr>
          <w:b/>
        </w:rPr>
      </w:pPr>
      <w:r w:rsidRPr="0006551A">
        <w:rPr>
          <w:b/>
        </w:rPr>
        <w:t>12 Dec 2019</w:t>
      </w:r>
    </w:p>
    <w:p w14:paraId="22CA94BD" w14:textId="77777777" w:rsidR="0006551A" w:rsidRPr="0006551A" w:rsidRDefault="0006551A" w:rsidP="0006551A">
      <w:pPr>
        <w:pStyle w:val="NoSpacing"/>
        <w:jc w:val="center"/>
        <w:rPr>
          <w:b/>
        </w:rPr>
      </w:pPr>
    </w:p>
    <w:p w14:paraId="50B8D12E" w14:textId="77777777" w:rsidR="007E573D" w:rsidRPr="0006551A" w:rsidRDefault="007E573D" w:rsidP="007E573D">
      <w:pPr>
        <w:pStyle w:val="NoSpacing"/>
        <w:rPr>
          <w:b/>
        </w:rPr>
      </w:pPr>
      <w:r w:rsidRPr="0006551A">
        <w:rPr>
          <w:b/>
        </w:rPr>
        <w:t>Participants</w:t>
      </w:r>
    </w:p>
    <w:p w14:paraId="5D3DA63B" w14:textId="77777777" w:rsidR="00A80C51" w:rsidRDefault="00A80C51" w:rsidP="007E573D">
      <w:pPr>
        <w:pStyle w:val="NoSpacing"/>
      </w:pPr>
    </w:p>
    <w:tbl>
      <w:tblPr>
        <w:tblStyle w:val="TableGrid"/>
        <w:tblW w:w="76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95"/>
        <w:gridCol w:w="4050"/>
      </w:tblGrid>
      <w:tr w:rsidR="007E573D" w14:paraId="1A5B51D1" w14:textId="77777777" w:rsidTr="00A80C51">
        <w:trPr>
          <w:trHeight w:val="1245"/>
        </w:trPr>
        <w:tc>
          <w:tcPr>
            <w:tcW w:w="3595" w:type="dxa"/>
          </w:tcPr>
          <w:p w14:paraId="211EFB14" w14:textId="77777777" w:rsidR="007E573D" w:rsidRPr="001E3485" w:rsidRDefault="007E573D" w:rsidP="003C3C3E">
            <w:pPr>
              <w:pStyle w:val="NoSpacing"/>
              <w:numPr>
                <w:ilvl w:val="0"/>
                <w:numId w:val="6"/>
              </w:numPr>
              <w:spacing w:line="360" w:lineRule="auto"/>
              <w:ind w:left="430" w:hanging="270"/>
            </w:pPr>
            <w:r w:rsidRPr="001E3485">
              <w:t>Sarah Collman (REACH)</w:t>
            </w:r>
          </w:p>
          <w:p w14:paraId="3C92F958" w14:textId="68325364" w:rsidR="007E573D" w:rsidRPr="001E3485" w:rsidRDefault="007E573D" w:rsidP="003C3C3E">
            <w:pPr>
              <w:pStyle w:val="NoSpacing"/>
              <w:numPr>
                <w:ilvl w:val="0"/>
                <w:numId w:val="6"/>
              </w:numPr>
              <w:spacing w:line="360" w:lineRule="auto"/>
              <w:ind w:left="430" w:hanging="270"/>
            </w:pPr>
            <w:r w:rsidRPr="001E3485">
              <w:t>Katie Be</w:t>
            </w:r>
            <w:r w:rsidR="004A6819">
              <w:t>r</w:t>
            </w:r>
            <w:r w:rsidRPr="001E3485">
              <w:t>nhard (UNDP)</w:t>
            </w:r>
          </w:p>
          <w:p w14:paraId="6D747EF5" w14:textId="77777777" w:rsidR="007E573D" w:rsidRPr="001E3485" w:rsidRDefault="007E573D" w:rsidP="003C3C3E">
            <w:pPr>
              <w:pStyle w:val="NoSpacing"/>
              <w:numPr>
                <w:ilvl w:val="0"/>
                <w:numId w:val="6"/>
              </w:numPr>
              <w:spacing w:line="360" w:lineRule="auto"/>
              <w:ind w:left="430" w:hanging="270"/>
            </w:pPr>
            <w:r w:rsidRPr="001E3485">
              <w:t>Takahiro Utsumi (WFP)</w:t>
            </w:r>
          </w:p>
          <w:p w14:paraId="29375C9D" w14:textId="77777777" w:rsidR="007E573D" w:rsidRPr="001E3485" w:rsidRDefault="007E573D" w:rsidP="003C3C3E">
            <w:pPr>
              <w:pStyle w:val="NoSpacing"/>
              <w:numPr>
                <w:ilvl w:val="0"/>
                <w:numId w:val="6"/>
              </w:numPr>
              <w:spacing w:line="360" w:lineRule="auto"/>
              <w:ind w:left="430" w:hanging="270"/>
            </w:pPr>
            <w:r w:rsidRPr="001E3485">
              <w:t>Ally Hamud Said (UNHCR)</w:t>
            </w:r>
          </w:p>
          <w:p w14:paraId="4BE8C42F" w14:textId="77777777" w:rsidR="007E573D" w:rsidRPr="001E3485" w:rsidRDefault="007E573D" w:rsidP="003C3C3E">
            <w:pPr>
              <w:pStyle w:val="NoSpacing"/>
              <w:numPr>
                <w:ilvl w:val="0"/>
                <w:numId w:val="6"/>
              </w:numPr>
              <w:spacing w:line="360" w:lineRule="auto"/>
              <w:ind w:left="430" w:hanging="270"/>
            </w:pPr>
            <w:r w:rsidRPr="001E3485">
              <w:t>Gemma Woods (UNHCR)</w:t>
            </w:r>
          </w:p>
          <w:p w14:paraId="3BBB0E0D" w14:textId="41D2F47E" w:rsidR="007E573D" w:rsidRPr="001E3485" w:rsidRDefault="007E573D" w:rsidP="003C3C3E">
            <w:pPr>
              <w:pStyle w:val="NoSpacing"/>
              <w:numPr>
                <w:ilvl w:val="0"/>
                <w:numId w:val="6"/>
              </w:numPr>
              <w:spacing w:line="360" w:lineRule="auto"/>
              <w:ind w:left="430" w:hanging="270"/>
            </w:pPr>
            <w:r w:rsidRPr="001E3485">
              <w:t>Helene Smith (</w:t>
            </w:r>
            <w:r w:rsidR="00CE348C">
              <w:t>UNHCR</w:t>
            </w:r>
            <w:r w:rsidRPr="001E3485">
              <w:t>)</w:t>
            </w:r>
          </w:p>
          <w:p w14:paraId="1216CD6F" w14:textId="77777777" w:rsidR="007E573D" w:rsidRPr="00345AA6" w:rsidRDefault="007E573D" w:rsidP="003C3C3E">
            <w:pPr>
              <w:pStyle w:val="NoSpacing"/>
              <w:numPr>
                <w:ilvl w:val="0"/>
                <w:numId w:val="6"/>
              </w:numPr>
              <w:spacing w:line="360" w:lineRule="auto"/>
              <w:ind w:left="430" w:hanging="270"/>
            </w:pPr>
            <w:r w:rsidRPr="00BC0480">
              <w:t xml:space="preserve">Dave </w:t>
            </w:r>
            <w:r w:rsidR="001E3485" w:rsidRPr="00BC0480">
              <w:t xml:space="preserve">Moore </w:t>
            </w:r>
            <w:r w:rsidRPr="00BC0480">
              <w:t>(BPRM)</w:t>
            </w:r>
          </w:p>
          <w:p w14:paraId="0FD3E475" w14:textId="77777777" w:rsidR="007E573D" w:rsidRPr="00345AA6" w:rsidRDefault="007E573D" w:rsidP="003C3C3E">
            <w:pPr>
              <w:pStyle w:val="NoSpacing"/>
              <w:numPr>
                <w:ilvl w:val="0"/>
                <w:numId w:val="6"/>
              </w:numPr>
              <w:spacing w:line="360" w:lineRule="auto"/>
              <w:ind w:left="430" w:hanging="270"/>
            </w:pPr>
            <w:r w:rsidRPr="00345AA6">
              <w:t>Paul Kig</w:t>
            </w:r>
            <w:r w:rsidR="001E3485">
              <w:t>g</w:t>
            </w:r>
            <w:r w:rsidRPr="00345AA6">
              <w:t>we (WVI)</w:t>
            </w:r>
          </w:p>
          <w:p w14:paraId="4EF01AC5" w14:textId="2407BDA6" w:rsidR="007E573D" w:rsidRPr="00345AA6" w:rsidRDefault="001E3485" w:rsidP="003C3C3E">
            <w:pPr>
              <w:pStyle w:val="NoSpacing"/>
              <w:numPr>
                <w:ilvl w:val="0"/>
                <w:numId w:val="6"/>
              </w:numPr>
              <w:spacing w:line="360" w:lineRule="auto"/>
              <w:ind w:left="430" w:hanging="270"/>
            </w:pPr>
            <w:r w:rsidRPr="00E42ED9">
              <w:t>Y</w:t>
            </w:r>
            <w:r>
              <w:t>ouri</w:t>
            </w:r>
            <w:r w:rsidRPr="00345AA6">
              <w:t xml:space="preserve"> </w:t>
            </w:r>
            <w:r w:rsidR="007E573D" w:rsidRPr="00345AA6">
              <w:t>Fran</w:t>
            </w:r>
            <w:r>
              <w:t>c</w:t>
            </w:r>
            <w:r w:rsidR="007E573D" w:rsidRPr="00345AA6">
              <w:t>x (</w:t>
            </w:r>
            <w:r w:rsidR="00CE348C">
              <w:t>H</w:t>
            </w:r>
            <w:r w:rsidR="007E573D" w:rsidRPr="00345AA6">
              <w:t>i)</w:t>
            </w:r>
          </w:p>
          <w:p w14:paraId="6C3FCF3B" w14:textId="77777777" w:rsidR="007E573D" w:rsidRPr="00142879" w:rsidRDefault="007E573D" w:rsidP="003C3C3E">
            <w:pPr>
              <w:pStyle w:val="NoSpacing"/>
              <w:numPr>
                <w:ilvl w:val="0"/>
                <w:numId w:val="6"/>
              </w:numPr>
              <w:spacing w:line="360" w:lineRule="auto"/>
              <w:ind w:left="430" w:hanging="270"/>
              <w:rPr>
                <w:lang w:val="fr-FR"/>
              </w:rPr>
            </w:pPr>
            <w:r w:rsidRPr="00142879">
              <w:rPr>
                <w:lang w:val="fr-FR"/>
              </w:rPr>
              <w:t>Jord Torres</w:t>
            </w:r>
            <w:r w:rsidR="001E3485" w:rsidRPr="00142879">
              <w:rPr>
                <w:lang w:val="fr-FR"/>
              </w:rPr>
              <w:t>-Miralles</w:t>
            </w:r>
            <w:r w:rsidRPr="00142879">
              <w:rPr>
                <w:lang w:val="fr-FR"/>
              </w:rPr>
              <w:t xml:space="preserve"> (EU-ECHO)</w:t>
            </w:r>
          </w:p>
          <w:p w14:paraId="66FDF834" w14:textId="77777777" w:rsidR="007E573D" w:rsidRPr="001E3485" w:rsidRDefault="00A80C51" w:rsidP="003C3C3E">
            <w:pPr>
              <w:pStyle w:val="NoSpacing"/>
              <w:numPr>
                <w:ilvl w:val="0"/>
                <w:numId w:val="6"/>
              </w:numPr>
              <w:spacing w:line="360" w:lineRule="auto"/>
              <w:ind w:left="430" w:hanging="270"/>
            </w:pPr>
            <w:r w:rsidRPr="001E3485">
              <w:t>Thierry Proteau (UNDP)</w:t>
            </w:r>
          </w:p>
          <w:p w14:paraId="3827C0C7" w14:textId="77777777" w:rsidR="00A80C51" w:rsidRPr="001E3485" w:rsidRDefault="00A80C51" w:rsidP="003C3C3E">
            <w:pPr>
              <w:pStyle w:val="NoSpacing"/>
              <w:numPr>
                <w:ilvl w:val="0"/>
                <w:numId w:val="6"/>
              </w:numPr>
              <w:spacing w:line="360" w:lineRule="auto"/>
              <w:ind w:left="430" w:hanging="270"/>
            </w:pPr>
            <w:r w:rsidRPr="001E3485">
              <w:t>Kasule Joseylee (WCH)</w:t>
            </w:r>
          </w:p>
        </w:tc>
        <w:tc>
          <w:tcPr>
            <w:tcW w:w="4050" w:type="dxa"/>
          </w:tcPr>
          <w:p w14:paraId="681B5C9F" w14:textId="77777777" w:rsidR="007E573D" w:rsidRPr="001E3485" w:rsidRDefault="007E573D" w:rsidP="003C3C3E">
            <w:pPr>
              <w:pStyle w:val="NoSpacing"/>
              <w:numPr>
                <w:ilvl w:val="0"/>
                <w:numId w:val="6"/>
              </w:numPr>
              <w:spacing w:line="360" w:lineRule="auto"/>
              <w:ind w:left="430" w:hanging="270"/>
            </w:pPr>
            <w:r w:rsidRPr="001E3485">
              <w:t>Peter Waita (UNHCR)</w:t>
            </w:r>
          </w:p>
          <w:p w14:paraId="7CBD20CA" w14:textId="77777777" w:rsidR="007E573D" w:rsidRPr="001E3485" w:rsidRDefault="007E573D" w:rsidP="003C3C3E">
            <w:pPr>
              <w:pStyle w:val="NoSpacing"/>
              <w:numPr>
                <w:ilvl w:val="0"/>
                <w:numId w:val="6"/>
              </w:numPr>
              <w:spacing w:line="360" w:lineRule="auto"/>
              <w:ind w:left="430" w:hanging="270"/>
            </w:pPr>
            <w:r w:rsidRPr="001E3485">
              <w:t>Uma Mia Luno (DRC)</w:t>
            </w:r>
          </w:p>
          <w:p w14:paraId="7E9FEE33" w14:textId="77777777" w:rsidR="007E573D" w:rsidRPr="001E3485" w:rsidRDefault="007E573D" w:rsidP="003C3C3E">
            <w:pPr>
              <w:pStyle w:val="NoSpacing"/>
              <w:numPr>
                <w:ilvl w:val="0"/>
                <w:numId w:val="6"/>
              </w:numPr>
              <w:spacing w:line="360" w:lineRule="auto"/>
              <w:ind w:left="430" w:hanging="270"/>
            </w:pPr>
            <w:r w:rsidRPr="001E3485">
              <w:t>Mohamed Aly (UNHCR)</w:t>
            </w:r>
          </w:p>
          <w:p w14:paraId="58820E71" w14:textId="580353C8" w:rsidR="007E573D" w:rsidRPr="001E3485" w:rsidRDefault="007E573D" w:rsidP="003C3C3E">
            <w:pPr>
              <w:pStyle w:val="NoSpacing"/>
              <w:numPr>
                <w:ilvl w:val="0"/>
                <w:numId w:val="6"/>
              </w:numPr>
              <w:spacing w:line="360" w:lineRule="auto"/>
              <w:ind w:left="430" w:hanging="270"/>
            </w:pPr>
            <w:r w:rsidRPr="001E3485">
              <w:t>Bo Hurkman</w:t>
            </w:r>
            <w:r w:rsidR="004A6819">
              <w:t>s</w:t>
            </w:r>
            <w:r w:rsidRPr="001E3485">
              <w:t xml:space="preserve"> (UNHCR)</w:t>
            </w:r>
          </w:p>
          <w:p w14:paraId="1070DEE5" w14:textId="77777777" w:rsidR="007E573D" w:rsidRPr="001E3485" w:rsidRDefault="007E573D" w:rsidP="003C3C3E">
            <w:pPr>
              <w:pStyle w:val="NoSpacing"/>
              <w:numPr>
                <w:ilvl w:val="0"/>
                <w:numId w:val="6"/>
              </w:numPr>
              <w:spacing w:line="360" w:lineRule="auto"/>
              <w:ind w:left="430" w:hanging="270"/>
            </w:pPr>
            <w:r w:rsidRPr="001E3485">
              <w:t>Jamal Abu Musa (UNHCR)</w:t>
            </w:r>
          </w:p>
          <w:p w14:paraId="5523A280" w14:textId="12B20EA1" w:rsidR="007E573D" w:rsidRPr="001E3485" w:rsidRDefault="007E573D" w:rsidP="003C3C3E">
            <w:pPr>
              <w:pStyle w:val="NoSpacing"/>
              <w:numPr>
                <w:ilvl w:val="0"/>
                <w:numId w:val="6"/>
              </w:numPr>
              <w:spacing w:line="360" w:lineRule="auto"/>
              <w:ind w:left="430" w:hanging="270"/>
            </w:pPr>
            <w:r w:rsidRPr="001E3485">
              <w:t>Kathryn Clark (</w:t>
            </w:r>
            <w:r w:rsidR="00CE348C">
              <w:t>FAO</w:t>
            </w:r>
            <w:r w:rsidRPr="001E3485">
              <w:t>)</w:t>
            </w:r>
          </w:p>
          <w:p w14:paraId="531DE1E3" w14:textId="77777777" w:rsidR="007E573D" w:rsidRPr="00345AA6" w:rsidRDefault="007E573D" w:rsidP="003C3C3E">
            <w:pPr>
              <w:pStyle w:val="NoSpacing"/>
              <w:numPr>
                <w:ilvl w:val="0"/>
                <w:numId w:val="6"/>
              </w:numPr>
              <w:spacing w:line="360" w:lineRule="auto"/>
              <w:ind w:left="430" w:hanging="270"/>
            </w:pPr>
            <w:r w:rsidRPr="001E3485">
              <w:t xml:space="preserve">Agnete </w:t>
            </w:r>
            <w:r w:rsidRPr="00BC0480">
              <w:t>Risho</w:t>
            </w:r>
            <w:r w:rsidR="001E3485" w:rsidRPr="00345AA6">
              <w:t>j</w:t>
            </w:r>
            <w:r w:rsidRPr="00345AA6">
              <w:t xml:space="preserve"> (FCA)</w:t>
            </w:r>
          </w:p>
          <w:p w14:paraId="3C6FB60E" w14:textId="0315D9C2" w:rsidR="007E573D" w:rsidRPr="00345AA6" w:rsidRDefault="001E3485" w:rsidP="003C3C3E">
            <w:pPr>
              <w:pStyle w:val="NoSpacing"/>
              <w:numPr>
                <w:ilvl w:val="0"/>
                <w:numId w:val="6"/>
              </w:numPr>
              <w:spacing w:line="360" w:lineRule="auto"/>
              <w:ind w:left="430" w:hanging="270"/>
            </w:pPr>
            <w:r>
              <w:t>Sonja Meyer</w:t>
            </w:r>
            <w:r w:rsidR="007E573D" w:rsidRPr="00345AA6">
              <w:t xml:space="preserve"> (OPM CRRF)</w:t>
            </w:r>
          </w:p>
          <w:p w14:paraId="24A802D7" w14:textId="784FAC42" w:rsidR="007E573D" w:rsidRPr="001E3485" w:rsidRDefault="007E573D" w:rsidP="003C3C3E">
            <w:pPr>
              <w:pStyle w:val="NoSpacing"/>
              <w:numPr>
                <w:ilvl w:val="0"/>
                <w:numId w:val="6"/>
              </w:numPr>
              <w:spacing w:line="360" w:lineRule="auto"/>
              <w:ind w:left="430" w:hanging="270"/>
            </w:pPr>
            <w:r w:rsidRPr="001E3485">
              <w:t>Haley Ada</w:t>
            </w:r>
            <w:r w:rsidR="004A6819">
              <w:t>m</w:t>
            </w:r>
            <w:r w:rsidRPr="001E3485">
              <w:t>s (USAID)</w:t>
            </w:r>
          </w:p>
          <w:p w14:paraId="5C81BE15" w14:textId="77777777" w:rsidR="007E573D" w:rsidRPr="001E3485" w:rsidRDefault="007E573D" w:rsidP="003C3C3E">
            <w:pPr>
              <w:pStyle w:val="NoSpacing"/>
              <w:numPr>
                <w:ilvl w:val="0"/>
                <w:numId w:val="6"/>
              </w:numPr>
              <w:spacing w:line="360" w:lineRule="auto"/>
              <w:ind w:left="430" w:hanging="270"/>
            </w:pPr>
            <w:r w:rsidRPr="001E3485">
              <w:t>Parwez Aniz (WCH)</w:t>
            </w:r>
          </w:p>
          <w:p w14:paraId="78660C82" w14:textId="77777777" w:rsidR="007E573D" w:rsidRDefault="007E573D" w:rsidP="003C3C3E">
            <w:pPr>
              <w:pStyle w:val="NoSpacing"/>
              <w:numPr>
                <w:ilvl w:val="0"/>
                <w:numId w:val="6"/>
              </w:numPr>
              <w:spacing w:line="360" w:lineRule="auto"/>
              <w:ind w:left="430" w:hanging="270"/>
            </w:pPr>
            <w:r w:rsidRPr="00BC0480">
              <w:t>Sarah</w:t>
            </w:r>
            <w:r w:rsidR="001E3485" w:rsidRPr="00345AA6">
              <w:t xml:space="preserve"> Gilbert</w:t>
            </w:r>
            <w:r w:rsidRPr="00345AA6">
              <w:t xml:space="preserve"> (CRS)</w:t>
            </w:r>
          </w:p>
          <w:p w14:paraId="7DFAD21B" w14:textId="61F008D9" w:rsidR="00CE348C" w:rsidRPr="00345AA6" w:rsidRDefault="00CE348C" w:rsidP="00142879">
            <w:pPr>
              <w:pStyle w:val="NoSpacing"/>
              <w:spacing w:line="360" w:lineRule="auto"/>
              <w:ind w:left="430"/>
            </w:pPr>
          </w:p>
        </w:tc>
      </w:tr>
    </w:tbl>
    <w:p w14:paraId="3C5E8A14" w14:textId="77777777" w:rsidR="001E3485" w:rsidRPr="00BC0480" w:rsidRDefault="001E3485" w:rsidP="00BC0480">
      <w:pPr>
        <w:rPr>
          <w:b/>
        </w:rPr>
      </w:pPr>
    </w:p>
    <w:p w14:paraId="11E4023A" w14:textId="77777777" w:rsidR="0003153C" w:rsidRPr="00A551D0" w:rsidRDefault="003A1632" w:rsidP="003C3C3E">
      <w:pPr>
        <w:pStyle w:val="ListParagraph"/>
        <w:numPr>
          <w:ilvl w:val="0"/>
          <w:numId w:val="4"/>
        </w:numPr>
        <w:jc w:val="both"/>
        <w:rPr>
          <w:b/>
        </w:rPr>
      </w:pPr>
      <w:r w:rsidRPr="00A551D0">
        <w:rPr>
          <w:b/>
        </w:rPr>
        <w:t xml:space="preserve">Brief VENA Update </w:t>
      </w:r>
    </w:p>
    <w:p w14:paraId="73362031" w14:textId="77777777" w:rsidR="000609E6" w:rsidRDefault="000609E6" w:rsidP="003C3C3E">
      <w:pPr>
        <w:pStyle w:val="ListParagraph"/>
        <w:numPr>
          <w:ilvl w:val="0"/>
          <w:numId w:val="6"/>
        </w:numPr>
        <w:ind w:left="720" w:hanging="270"/>
        <w:jc w:val="both"/>
      </w:pPr>
      <w:r>
        <w:t>Protection-related vulnerability analysis framework</w:t>
      </w:r>
    </w:p>
    <w:p w14:paraId="7E7DEFAF" w14:textId="77777777" w:rsidR="000609E6" w:rsidRDefault="000609E6" w:rsidP="00BC0480">
      <w:pPr>
        <w:pStyle w:val="ListParagraph"/>
        <w:numPr>
          <w:ilvl w:val="1"/>
          <w:numId w:val="6"/>
        </w:numPr>
        <w:jc w:val="both"/>
      </w:pPr>
      <w:r>
        <w:t>Preliminary analysis of protection-related indicators shared with Protection sector co-leads week of 9 Dec</w:t>
      </w:r>
    </w:p>
    <w:p w14:paraId="4060FE64" w14:textId="77777777" w:rsidR="000609E6" w:rsidRDefault="000609E6" w:rsidP="00BC0480">
      <w:pPr>
        <w:pStyle w:val="ListParagraph"/>
        <w:numPr>
          <w:ilvl w:val="1"/>
          <w:numId w:val="6"/>
        </w:numPr>
        <w:jc w:val="both"/>
      </w:pPr>
      <w:r>
        <w:t>Meeting will be scheduled in early January to finalize the protection-related vulnerability analysis</w:t>
      </w:r>
      <w:r w:rsidR="00DA4A33">
        <w:t xml:space="preserve"> with Protection Advisory Group</w:t>
      </w:r>
    </w:p>
    <w:p w14:paraId="640C18DE" w14:textId="77777777" w:rsidR="000609E6" w:rsidRDefault="000609E6" w:rsidP="003C3C3E">
      <w:pPr>
        <w:pStyle w:val="ListParagraph"/>
        <w:numPr>
          <w:ilvl w:val="0"/>
          <w:numId w:val="6"/>
        </w:numPr>
        <w:ind w:left="720" w:hanging="270"/>
        <w:jc w:val="both"/>
      </w:pPr>
      <w:r>
        <w:t>Sectoral analysis</w:t>
      </w:r>
    </w:p>
    <w:p w14:paraId="3F22F4FC" w14:textId="77777777" w:rsidR="000609E6" w:rsidRDefault="000609E6" w:rsidP="00BC0480">
      <w:pPr>
        <w:pStyle w:val="ListParagraph"/>
        <w:numPr>
          <w:ilvl w:val="1"/>
          <w:numId w:val="6"/>
        </w:numPr>
        <w:jc w:val="both"/>
      </w:pPr>
      <w:r>
        <w:t>Preliminary analysis of sector-related indicators ready for around half of the sectors. The rest will be completed during week of 16 Dec, and shared with sector co-leads</w:t>
      </w:r>
    </w:p>
    <w:p w14:paraId="3B1D3672" w14:textId="77777777" w:rsidR="000609E6" w:rsidRDefault="000609E6" w:rsidP="00BC0480">
      <w:pPr>
        <w:pStyle w:val="ListParagraph"/>
        <w:numPr>
          <w:ilvl w:val="1"/>
          <w:numId w:val="6"/>
        </w:numPr>
        <w:jc w:val="both"/>
      </w:pPr>
      <w:r>
        <w:t xml:space="preserve">VENA co-leads will hold bilateral meetings with each sector to 1) review preliminary sectoral findings, 2) determine </w:t>
      </w:r>
      <w:r w:rsidR="00DA4A33">
        <w:t xml:space="preserve">key indicators which are linked with sector-specific vulnerability, and 3) discuss areas for further sector-specific analysis or cross-sectoral analysis. </w:t>
      </w:r>
    </w:p>
    <w:p w14:paraId="6ABE9784" w14:textId="77777777" w:rsidR="00DA4A33" w:rsidRDefault="00DA4A33" w:rsidP="00BC0480">
      <w:pPr>
        <w:pStyle w:val="ListParagraph"/>
        <w:numPr>
          <w:ilvl w:val="1"/>
          <w:numId w:val="6"/>
        </w:numPr>
        <w:jc w:val="both"/>
      </w:pPr>
      <w:r>
        <w:t>Draft maps showing access to facility coverage are almost complete, but there are gaps in the GIS data available</w:t>
      </w:r>
      <w:r w:rsidR="008D1598">
        <w:t xml:space="preserve"> (outdated data)</w:t>
      </w:r>
      <w:r>
        <w:t>. The draft maps will be shared with sector co-leads during bilateral meetings, and improved if possible through contextual knowledge.</w:t>
      </w:r>
    </w:p>
    <w:p w14:paraId="2CC79692" w14:textId="477B057A" w:rsidR="000609E6" w:rsidRDefault="000609E6" w:rsidP="003C3C3E">
      <w:pPr>
        <w:pStyle w:val="ListParagraph"/>
        <w:numPr>
          <w:ilvl w:val="0"/>
          <w:numId w:val="6"/>
        </w:numPr>
        <w:ind w:left="720" w:hanging="270"/>
        <w:jc w:val="both"/>
      </w:pPr>
      <w:r>
        <w:t>Multi-</w:t>
      </w:r>
      <w:r w:rsidR="00C0076D">
        <w:t>D</w:t>
      </w:r>
      <w:r>
        <w:t>imensional Poverty Index (UNDP)</w:t>
      </w:r>
    </w:p>
    <w:p w14:paraId="7FE81CED" w14:textId="38DA705F" w:rsidR="003D04FB" w:rsidRDefault="003D04FB" w:rsidP="00BC0480">
      <w:pPr>
        <w:pStyle w:val="ListParagraph"/>
        <w:numPr>
          <w:ilvl w:val="1"/>
          <w:numId w:val="6"/>
        </w:numPr>
        <w:jc w:val="both"/>
      </w:pPr>
      <w:r>
        <w:t>UNDP has been working with the VENA team to develop a Multi</w:t>
      </w:r>
      <w:r w:rsidR="00C0076D">
        <w:t>-D</w:t>
      </w:r>
      <w:r>
        <w:t xml:space="preserve">imensional Poverty Index indicator using VENA data. </w:t>
      </w:r>
    </w:p>
    <w:p w14:paraId="06AAB1A7" w14:textId="77777777" w:rsidR="003D04FB" w:rsidRDefault="003D04FB" w:rsidP="003D04FB">
      <w:pPr>
        <w:pStyle w:val="ListParagraph"/>
        <w:numPr>
          <w:ilvl w:val="1"/>
          <w:numId w:val="6"/>
        </w:numPr>
        <w:jc w:val="both"/>
      </w:pPr>
      <w:r>
        <w:lastRenderedPageBreak/>
        <w:t>MPI looks beyond income/consumption expenditure to understand deprivations across dimensions aside from standard income poverty (4 pillars in Uganda: education, health, living standards, employment/financial employment). MPI is a standardized measure with clear methodology that can be compared to host communities. 12 indicators as part of methodology, that are slightly adapted to the refugee context.</w:t>
      </w:r>
    </w:p>
    <w:p w14:paraId="5D6E0964" w14:textId="77777777" w:rsidR="003D04FB" w:rsidRDefault="003D04FB" w:rsidP="003D04FB">
      <w:pPr>
        <w:pStyle w:val="ListParagraph"/>
        <w:numPr>
          <w:ilvl w:val="2"/>
          <w:numId w:val="6"/>
        </w:numPr>
        <w:jc w:val="both"/>
      </w:pPr>
      <w:r>
        <w:t>National MPI methodology is still being developed by UBOS/OPHI/UNDP, and is planned to launch in early 2020.</w:t>
      </w:r>
    </w:p>
    <w:p w14:paraId="616B243B" w14:textId="77777777" w:rsidR="003D04FB" w:rsidRDefault="003D04FB" w:rsidP="00BC0480">
      <w:pPr>
        <w:pStyle w:val="ListParagraph"/>
        <w:numPr>
          <w:ilvl w:val="1"/>
          <w:numId w:val="6"/>
        </w:numPr>
      </w:pPr>
      <w:r>
        <w:t>See PowerPoint slides for initial findings</w:t>
      </w:r>
    </w:p>
    <w:p w14:paraId="6659E2A4" w14:textId="77777777" w:rsidR="00E64009" w:rsidRDefault="003D04FB" w:rsidP="00BC0480">
      <w:pPr>
        <w:pStyle w:val="ListParagraph"/>
        <w:numPr>
          <w:ilvl w:val="1"/>
          <w:numId w:val="6"/>
        </w:numPr>
        <w:jc w:val="both"/>
      </w:pPr>
      <w:r>
        <w:t>Key questions for ATWG:</w:t>
      </w:r>
    </w:p>
    <w:p w14:paraId="2158AD68" w14:textId="77777777" w:rsidR="00E64009" w:rsidRDefault="00E64009" w:rsidP="00BC0480">
      <w:pPr>
        <w:pStyle w:val="ListParagraph"/>
        <w:numPr>
          <w:ilvl w:val="2"/>
          <w:numId w:val="6"/>
        </w:numPr>
      </w:pPr>
      <w:r>
        <w:t xml:space="preserve">Should water tracking being considered deprived for water source? </w:t>
      </w:r>
      <w:r w:rsidRPr="00BC0480">
        <w:t>Feedback</w:t>
      </w:r>
      <w:r>
        <w:t>: it can be considered improved based on the quality of the water used. As a water supply, it is not considered improved.</w:t>
      </w:r>
    </w:p>
    <w:p w14:paraId="620143F9" w14:textId="77777777" w:rsidR="00E64009" w:rsidRDefault="00E64009" w:rsidP="00E64009">
      <w:pPr>
        <w:pStyle w:val="ListParagraph"/>
        <w:numPr>
          <w:ilvl w:val="2"/>
          <w:numId w:val="6"/>
        </w:numPr>
      </w:pPr>
      <w:r>
        <w:t>Should dry cell (batteries) be considered deprived for electricity? Feedback: need to follow up with Energy sector lead.</w:t>
      </w:r>
    </w:p>
    <w:p w14:paraId="65999573" w14:textId="77777777" w:rsidR="00E64009" w:rsidRDefault="00E64009" w:rsidP="00E64009">
      <w:pPr>
        <w:pStyle w:val="ListParagraph"/>
        <w:numPr>
          <w:ilvl w:val="2"/>
          <w:numId w:val="6"/>
        </w:numPr>
      </w:pPr>
      <w:r>
        <w:t>Can SACCOs be considered formal financial services in refugee contexts? Feedback: the definition should be aligned to what is used for host community, so if SACCOs are not considered formal, they should be considered as the same for refugees.</w:t>
      </w:r>
    </w:p>
    <w:p w14:paraId="50074F7E" w14:textId="77777777" w:rsidR="00E64009" w:rsidRDefault="00E64009" w:rsidP="00E64009">
      <w:pPr>
        <w:pStyle w:val="ListParagraph"/>
        <w:numPr>
          <w:ilvl w:val="2"/>
          <w:numId w:val="6"/>
        </w:numPr>
      </w:pPr>
      <w:r>
        <w:t>In which settlement can we expect conditions between refugees and hosts to be most similar or different? Feedback: suggestion to use RIMA, FSNA, and MSNA data to identify areas with similarities/differences between hosts and refugees.</w:t>
      </w:r>
    </w:p>
    <w:p w14:paraId="43817222" w14:textId="77777777" w:rsidR="00E64009" w:rsidRDefault="00E64009" w:rsidP="00E64009">
      <w:pPr>
        <w:pStyle w:val="ListParagraph"/>
        <w:numPr>
          <w:ilvl w:val="0"/>
          <w:numId w:val="6"/>
        </w:numPr>
        <w:ind w:left="720" w:hanging="270"/>
        <w:jc w:val="both"/>
      </w:pPr>
      <w:r>
        <w:t>VENA market analysis</w:t>
      </w:r>
    </w:p>
    <w:p w14:paraId="580468A1" w14:textId="77777777" w:rsidR="00E64009" w:rsidRDefault="00E64009" w:rsidP="00BC0480">
      <w:pPr>
        <w:pStyle w:val="ListParagraph"/>
        <w:numPr>
          <w:ilvl w:val="1"/>
          <w:numId w:val="6"/>
        </w:numPr>
        <w:jc w:val="both"/>
      </w:pPr>
      <w:r>
        <w:t xml:space="preserve">Settlement level factsheets were presented at the 13 Nov Cash Working Group meeting. Feedback has been incorporated, and factsheets should be published by the end of the year/early January. </w:t>
      </w:r>
    </w:p>
    <w:p w14:paraId="3C2EC001" w14:textId="77777777" w:rsidR="00E64009" w:rsidRDefault="00E64009" w:rsidP="00BC0480">
      <w:pPr>
        <w:pStyle w:val="ListParagraph"/>
        <w:numPr>
          <w:ilvl w:val="1"/>
          <w:numId w:val="6"/>
        </w:numPr>
        <w:jc w:val="both"/>
      </w:pPr>
      <w:r>
        <w:t xml:space="preserve">In response to a lot of feedback on the need for an overview/comparative analysis of markets at the national or regional level, the VENA team is developing </w:t>
      </w:r>
      <w:r w:rsidR="00CB7EC9">
        <w:t>a 15-20-page narrative report. The comparative analysis will be conducted by the VENA co-leads, and the recommendations and response options will be led and drafted by the CWG leads, in consultation with sector co-leads and active cash programming partners.</w:t>
      </w:r>
      <w:r w:rsidR="00EB7354">
        <w:t xml:space="preserve"> This overview will likely be published in January.</w:t>
      </w:r>
    </w:p>
    <w:p w14:paraId="6888C632" w14:textId="77777777" w:rsidR="00376432" w:rsidRDefault="00376432" w:rsidP="00BC0480">
      <w:pPr>
        <w:pStyle w:val="ListParagraph"/>
        <w:numPr>
          <w:ilvl w:val="1"/>
          <w:numId w:val="6"/>
        </w:numPr>
        <w:jc w:val="both"/>
      </w:pPr>
      <w:r>
        <w:t>The VENA final report will provide further analysis of the market data and the linkages to vulnerability and response options.</w:t>
      </w:r>
    </w:p>
    <w:p w14:paraId="035E0786" w14:textId="77777777" w:rsidR="00562AF7" w:rsidRDefault="00562AF7" w:rsidP="00562AF7">
      <w:pPr>
        <w:pStyle w:val="ListParagraph"/>
        <w:numPr>
          <w:ilvl w:val="0"/>
          <w:numId w:val="0"/>
        </w:numPr>
        <w:ind w:left="1170"/>
        <w:jc w:val="both"/>
      </w:pPr>
    </w:p>
    <w:p w14:paraId="495354F4" w14:textId="77777777" w:rsidR="003A1632" w:rsidRDefault="003A1632" w:rsidP="003C3C3E">
      <w:pPr>
        <w:pStyle w:val="ListParagraph"/>
        <w:numPr>
          <w:ilvl w:val="0"/>
          <w:numId w:val="4"/>
        </w:numPr>
        <w:rPr>
          <w:b/>
        </w:rPr>
      </w:pPr>
      <w:r w:rsidRPr="00336204">
        <w:rPr>
          <w:b/>
        </w:rPr>
        <w:t>UNHCR individual profiling exercise</w:t>
      </w:r>
    </w:p>
    <w:p w14:paraId="1CEEF41A" w14:textId="77777777" w:rsidR="00ED78C5" w:rsidRPr="008D19FD" w:rsidRDefault="00E46854" w:rsidP="003C3C3E">
      <w:pPr>
        <w:pStyle w:val="ListParagraph"/>
        <w:numPr>
          <w:ilvl w:val="0"/>
          <w:numId w:val="6"/>
        </w:numPr>
        <w:ind w:left="720" w:hanging="270"/>
        <w:jc w:val="both"/>
      </w:pPr>
      <w:r w:rsidRPr="008D19FD">
        <w:t>The agenda covered the p</w:t>
      </w:r>
      <w:r w:rsidR="00ED78C5" w:rsidRPr="008D19FD">
        <w:t xml:space="preserve">resentation </w:t>
      </w:r>
      <w:r w:rsidRPr="008D19FD">
        <w:t xml:space="preserve">on the road map of using </w:t>
      </w:r>
      <w:r w:rsidR="00ED78C5" w:rsidRPr="008D19FD">
        <w:t>PRIMES tool</w:t>
      </w:r>
      <w:r w:rsidRPr="008D19FD">
        <w:t xml:space="preserve"> as a central data source for refugees in Uganda.</w:t>
      </w:r>
    </w:p>
    <w:p w14:paraId="16174CA9" w14:textId="77777777" w:rsidR="00A551D0" w:rsidRPr="000F2058" w:rsidRDefault="00E46854" w:rsidP="003C3C3E">
      <w:pPr>
        <w:pStyle w:val="ListParagraph"/>
        <w:numPr>
          <w:ilvl w:val="0"/>
          <w:numId w:val="6"/>
        </w:numPr>
        <w:ind w:left="720" w:hanging="270"/>
        <w:jc w:val="both"/>
        <w:rPr>
          <w:highlight w:val="yellow"/>
        </w:rPr>
      </w:pPr>
      <w:r w:rsidRPr="008D19FD">
        <w:t>Prior to shifting from RIMS</w:t>
      </w:r>
      <w:r w:rsidR="00ED78C5" w:rsidRPr="008D19FD">
        <w:t xml:space="preserve"> to proGres</w:t>
      </w:r>
      <w:r w:rsidRPr="008D19FD">
        <w:t xml:space="preserve"> v4, a massive verification exercise was conducted countrywide where all individuals physically present in the country were</w:t>
      </w:r>
      <w:r w:rsidRPr="00FD06B0">
        <w:t xml:space="preserve"> </w:t>
      </w:r>
      <w:r w:rsidRPr="00FD06B0">
        <w:lastRenderedPageBreak/>
        <w:t>verified</w:t>
      </w:r>
      <w:r w:rsidR="000F2058" w:rsidRPr="00FD06B0">
        <w:t>. Minimum datasets were verified and captured in proGres v4. With the aim to ensure adequate data</w:t>
      </w:r>
      <w:r w:rsidR="000F2058">
        <w:t xml:space="preserve"> is updated and collected in proGres, the operation need to ensure that data collected by humanitarian organization are in line, coordinated and can communicate with proGres with the aim of updating and maintain proGres data</w:t>
      </w:r>
      <w:r w:rsidR="00ED78C5">
        <w:t>.</w:t>
      </w:r>
      <w:r w:rsidR="000F2058">
        <w:t xml:space="preserve"> This will involve ensuring dataset captured in </w:t>
      </w:r>
      <w:r w:rsidR="00ED78C5">
        <w:t>partner tools</w:t>
      </w:r>
      <w:r w:rsidR="000F2058">
        <w:t xml:space="preserve"> can be linked to </w:t>
      </w:r>
      <w:r w:rsidR="00ED78C5">
        <w:t>proGres</w:t>
      </w:r>
      <w:r w:rsidR="000F2058">
        <w:t>;</w:t>
      </w:r>
    </w:p>
    <w:p w14:paraId="16E4A040" w14:textId="77777777" w:rsidR="00E560C8" w:rsidRDefault="00FD06B0" w:rsidP="003C3C3E">
      <w:pPr>
        <w:pStyle w:val="ListParagraph"/>
        <w:numPr>
          <w:ilvl w:val="0"/>
          <w:numId w:val="6"/>
        </w:numPr>
        <w:ind w:left="720" w:hanging="270"/>
        <w:jc w:val="both"/>
      </w:pPr>
      <w:r w:rsidRPr="00FD06B0">
        <w:t>A</w:t>
      </w:r>
      <w:r w:rsidR="00E560C8" w:rsidRPr="00FD06B0">
        <w:t>pproach on data collection:</w:t>
      </w:r>
    </w:p>
    <w:p w14:paraId="5BE47B35" w14:textId="77777777" w:rsidR="00E560C8" w:rsidRDefault="00FD06B0" w:rsidP="003C3C3E">
      <w:pPr>
        <w:pStyle w:val="ListParagraph"/>
        <w:numPr>
          <w:ilvl w:val="1"/>
          <w:numId w:val="6"/>
        </w:numPr>
        <w:jc w:val="both"/>
      </w:pPr>
      <w:r>
        <w:t xml:space="preserve">There should be </w:t>
      </w:r>
      <w:r w:rsidR="00E560C8">
        <w:t xml:space="preserve">coordination on data collection activities </w:t>
      </w:r>
      <w:r>
        <w:t xml:space="preserve">by partners; </w:t>
      </w:r>
    </w:p>
    <w:p w14:paraId="675796CA" w14:textId="77777777" w:rsidR="00E560C8" w:rsidRDefault="00FD06B0" w:rsidP="003C3C3E">
      <w:pPr>
        <w:pStyle w:val="ListParagraph"/>
        <w:numPr>
          <w:ilvl w:val="1"/>
          <w:numId w:val="6"/>
        </w:numPr>
        <w:jc w:val="both"/>
      </w:pPr>
      <w:r>
        <w:t xml:space="preserve">For interventions delivered to refugees, </w:t>
      </w:r>
      <w:r w:rsidR="00E560C8">
        <w:t xml:space="preserve">there should be mechanism </w:t>
      </w:r>
      <w:r>
        <w:t xml:space="preserve">to </w:t>
      </w:r>
      <w:r w:rsidR="00E560C8">
        <w:t>record</w:t>
      </w:r>
      <w:r>
        <w:t xml:space="preserve"> the intervention </w:t>
      </w:r>
      <w:r w:rsidR="00E560C8">
        <w:t>decision, intervention deliver</w:t>
      </w:r>
      <w:r>
        <w:t>ed</w:t>
      </w:r>
      <w:r w:rsidR="00E560C8">
        <w:t xml:space="preserve"> and </w:t>
      </w:r>
      <w:r>
        <w:t xml:space="preserve">the </w:t>
      </w:r>
      <w:r w:rsidR="00E560C8">
        <w:t>cancelation</w:t>
      </w:r>
      <w:r>
        <w:t>.</w:t>
      </w:r>
    </w:p>
    <w:p w14:paraId="2640AADC" w14:textId="52DCDFDC" w:rsidR="00E560C8" w:rsidRDefault="00E560C8" w:rsidP="003C3C3E">
      <w:pPr>
        <w:pStyle w:val="ListParagraph"/>
        <w:numPr>
          <w:ilvl w:val="0"/>
          <w:numId w:val="6"/>
        </w:numPr>
        <w:ind w:left="720" w:hanging="270"/>
        <w:jc w:val="both"/>
      </w:pPr>
      <w:r w:rsidRPr="00A9021D">
        <w:rPr>
          <w:u w:val="single"/>
        </w:rPr>
        <w:t>Data maintenance</w:t>
      </w:r>
      <w:r>
        <w:t>:</w:t>
      </w:r>
      <w:r w:rsidR="00FD06B0">
        <w:t xml:space="preserve"> There should be continuous efforts to maintain refugee data. Persons with specific needs who are identified should be referred accordingly, </w:t>
      </w:r>
      <w:r>
        <w:t>follow</w:t>
      </w:r>
      <w:r w:rsidR="00FD06B0">
        <w:t>-</w:t>
      </w:r>
      <w:r>
        <w:t>up on action needed</w:t>
      </w:r>
      <w:r w:rsidR="00FD06B0">
        <w:t xml:space="preserve"> and inactivate their vulnerabilities when they are no longer</w:t>
      </w:r>
      <w:r>
        <w:t xml:space="preserve"> valid.</w:t>
      </w:r>
    </w:p>
    <w:p w14:paraId="19E78DD8" w14:textId="77777777" w:rsidR="00D13853" w:rsidRDefault="00215BD0" w:rsidP="003C3C3E">
      <w:pPr>
        <w:pStyle w:val="ListParagraph"/>
        <w:numPr>
          <w:ilvl w:val="0"/>
          <w:numId w:val="6"/>
        </w:numPr>
        <w:ind w:left="720" w:hanging="270"/>
        <w:jc w:val="both"/>
      </w:pPr>
      <w:r w:rsidRPr="00A9021D">
        <w:rPr>
          <w:u w:val="single"/>
        </w:rPr>
        <w:t>Data Quality</w:t>
      </w:r>
      <w:r w:rsidR="00FD06B0">
        <w:t xml:space="preserve">: Data collected in different channels should be verified checked for consistency prior to update into proGres. </w:t>
      </w:r>
      <w:r w:rsidR="00D13853">
        <w:t>There is need to ensure harmonized tools are used for data collection with the aim to minimize data quality issues.</w:t>
      </w:r>
    </w:p>
    <w:p w14:paraId="63395BBA" w14:textId="7E84DEF3" w:rsidR="00872362" w:rsidRDefault="00A9021D" w:rsidP="003C3C3E">
      <w:pPr>
        <w:pStyle w:val="ListParagraph"/>
        <w:numPr>
          <w:ilvl w:val="0"/>
          <w:numId w:val="6"/>
        </w:numPr>
        <w:ind w:left="720" w:hanging="270"/>
        <w:jc w:val="both"/>
      </w:pPr>
      <w:r w:rsidRPr="00A9021D">
        <w:rPr>
          <w:u w:val="single"/>
        </w:rPr>
        <w:t>Reporting</w:t>
      </w:r>
      <w:r>
        <w:t xml:space="preserve">: proGres v4 once fully used by partners, will facilitate the reporting of activities and interventions in </w:t>
      </w:r>
      <w:r w:rsidR="00872362">
        <w:t>ActivityInfo.</w:t>
      </w:r>
      <w:r>
        <w:t xml:space="preserve"> </w:t>
      </w:r>
      <w:r w:rsidR="00872362" w:rsidRPr="00A9021D">
        <w:rPr>
          <w:u w:val="single"/>
        </w:rPr>
        <w:t>Concerns</w:t>
      </w:r>
      <w:r w:rsidR="00872362">
        <w:t xml:space="preserve">: 40% of partners are not reporting </w:t>
      </w:r>
      <w:r>
        <w:t xml:space="preserve">their interventions which subsequently </w:t>
      </w:r>
      <w:r w:rsidR="00872362">
        <w:t xml:space="preserve">impact on duplication of </w:t>
      </w:r>
      <w:r>
        <w:t xml:space="preserve">service delivery </w:t>
      </w:r>
      <w:r w:rsidR="00872362">
        <w:t xml:space="preserve">– </w:t>
      </w:r>
      <w:r w:rsidRPr="00D13853">
        <w:rPr>
          <w:u w:val="single"/>
        </w:rPr>
        <w:t xml:space="preserve">follow-up needed to </w:t>
      </w:r>
      <w:r w:rsidR="00872362" w:rsidRPr="00D13853">
        <w:rPr>
          <w:u w:val="single"/>
        </w:rPr>
        <w:t>address</w:t>
      </w:r>
      <w:r w:rsidRPr="00D13853">
        <w:rPr>
          <w:u w:val="single"/>
        </w:rPr>
        <w:t xml:space="preserve"> this issue</w:t>
      </w:r>
      <w:r w:rsidR="00872362">
        <w:t>.</w:t>
      </w:r>
    </w:p>
    <w:p w14:paraId="2A80DA9E" w14:textId="77777777" w:rsidR="00345AA6" w:rsidRDefault="00345AA6" w:rsidP="00345AA6">
      <w:pPr>
        <w:pStyle w:val="ListParagraph"/>
        <w:numPr>
          <w:ilvl w:val="0"/>
          <w:numId w:val="6"/>
        </w:numPr>
        <w:ind w:left="720" w:hanging="270"/>
        <w:jc w:val="both"/>
      </w:pPr>
      <w:r>
        <w:t>Plans for countrywide implementation of individual profiling</w:t>
      </w:r>
    </w:p>
    <w:p w14:paraId="2C4FB664" w14:textId="4A69FCEC" w:rsidR="00345AA6" w:rsidRDefault="00345AA6" w:rsidP="00345AA6">
      <w:pPr>
        <w:pStyle w:val="ListParagraph"/>
        <w:numPr>
          <w:ilvl w:val="1"/>
          <w:numId w:val="6"/>
        </w:numPr>
        <w:jc w:val="both"/>
      </w:pPr>
      <w:r>
        <w:t xml:space="preserve">the overall exercise will take around 4 months to complete and </w:t>
      </w:r>
      <w:r w:rsidR="00B04737">
        <w:t xml:space="preserve">planned </w:t>
      </w:r>
      <w:r w:rsidR="00B14B8F">
        <w:t>to</w:t>
      </w:r>
      <w:r>
        <w:t xml:space="preserve"> be completed by June 2020. Starting dates are not yet established. In regards to data collection phase, a 10 weeks period will be planned per settlement. Details on timelines, budget, resources mobilization are to be prepared in close coordination with sub offices;</w:t>
      </w:r>
    </w:p>
    <w:p w14:paraId="0914EFC0" w14:textId="5F18D242" w:rsidR="00345AA6" w:rsidRDefault="00345AA6" w:rsidP="00345AA6">
      <w:pPr>
        <w:pStyle w:val="ListParagraph"/>
        <w:numPr>
          <w:ilvl w:val="1"/>
          <w:numId w:val="6"/>
        </w:numPr>
        <w:jc w:val="both"/>
      </w:pPr>
      <w:r>
        <w:t>based on the lesson learnt in the settlements that have done the individual profiling in 2019, it is suggested to revise the questionnaire to a) improve the identification of persons with specific needs</w:t>
      </w:r>
      <w:r w:rsidR="00970313">
        <w:t>,</w:t>
      </w:r>
      <w:r>
        <w:t xml:space="preserve"> b) incorporate questions that are captured in the VENA questionnaire</w:t>
      </w:r>
      <w:r w:rsidR="00970313">
        <w:t xml:space="preserve"> and c) share the questionnaire to </w:t>
      </w:r>
      <w:r w:rsidR="003F497E">
        <w:t>sectors for review</w:t>
      </w:r>
      <w:r w:rsidR="00E621BD">
        <w:t xml:space="preserve"> prior to the exercise</w:t>
      </w:r>
      <w:r>
        <w:t>;</w:t>
      </w:r>
    </w:p>
    <w:p w14:paraId="033E4EED" w14:textId="77777777" w:rsidR="00345AA6" w:rsidRDefault="00345AA6" w:rsidP="00345AA6">
      <w:pPr>
        <w:pStyle w:val="ListParagraph"/>
        <w:numPr>
          <w:ilvl w:val="1"/>
          <w:numId w:val="6"/>
        </w:numPr>
        <w:jc w:val="both"/>
      </w:pPr>
      <w:r>
        <w:t>the exercise is initially planned for refugees living in settlements. Discussion to include Kampala caseload are ongoing with OPM;</w:t>
      </w:r>
    </w:p>
    <w:p w14:paraId="08669A17" w14:textId="77777777" w:rsidR="00345AA6" w:rsidRDefault="00345AA6" w:rsidP="003C3C3E">
      <w:pPr>
        <w:pStyle w:val="ListParagraph"/>
        <w:numPr>
          <w:ilvl w:val="0"/>
          <w:numId w:val="6"/>
        </w:numPr>
        <w:ind w:left="720" w:hanging="270"/>
        <w:jc w:val="both"/>
      </w:pPr>
      <w:r>
        <w:t>Feedback from ATWG:</w:t>
      </w:r>
    </w:p>
    <w:p w14:paraId="2C357B73" w14:textId="0570F223" w:rsidR="00F15221" w:rsidRDefault="00345AA6" w:rsidP="00980D00">
      <w:pPr>
        <w:pStyle w:val="ListParagraph"/>
        <w:numPr>
          <w:ilvl w:val="1"/>
          <w:numId w:val="6"/>
        </w:numPr>
        <w:jc w:val="both"/>
      </w:pPr>
      <w:r>
        <w:t>Data quality issues: Partners have varying capacity in terms of collecting data, cleaning data, and ensuring overall high quality data that could potentially be used in ProGres. Building the capacity of partners will require significant time and effort, and should not be rushed.</w:t>
      </w:r>
      <w:r w:rsidR="005C7826">
        <w:t xml:space="preserve"> </w:t>
      </w:r>
      <w:r w:rsidR="00CE0415">
        <w:t xml:space="preserve">The type of questions </w:t>
      </w:r>
      <w:r w:rsidR="00020715">
        <w:t xml:space="preserve">should be </w:t>
      </w:r>
      <w:r w:rsidR="00D07385">
        <w:t>carefully considered</w:t>
      </w:r>
      <w:r w:rsidR="00020715">
        <w:t xml:space="preserve"> based on the </w:t>
      </w:r>
      <w:r w:rsidR="000738AC">
        <w:t>technical capacity of the partners (i.e. protection partners collecting socio-economic data</w:t>
      </w:r>
      <w:r w:rsidR="00D07385">
        <w:t xml:space="preserve"> and vice versa), and </w:t>
      </w:r>
      <w:r w:rsidR="009025CC">
        <w:t xml:space="preserve">the </w:t>
      </w:r>
      <w:r w:rsidR="003F1AF5">
        <w:t xml:space="preserve">technical </w:t>
      </w:r>
      <w:r w:rsidR="00F35FA0">
        <w:t>data quality</w:t>
      </w:r>
      <w:r w:rsidR="00F15221">
        <w:t xml:space="preserve"> </w:t>
      </w:r>
      <w:r w:rsidR="009025CC">
        <w:t xml:space="preserve">mechanism should be </w:t>
      </w:r>
      <w:r w:rsidR="00F15221">
        <w:t>introduced</w:t>
      </w:r>
      <w:r w:rsidR="008369B2">
        <w:t>, otherwise, the data would be un</w:t>
      </w:r>
      <w:r w:rsidR="00980D00">
        <w:t>usable.</w:t>
      </w:r>
    </w:p>
    <w:p w14:paraId="147B6707" w14:textId="77777777" w:rsidR="00345AA6" w:rsidRDefault="00345AA6" w:rsidP="00BC0480">
      <w:pPr>
        <w:pStyle w:val="ListParagraph"/>
        <w:numPr>
          <w:ilvl w:val="1"/>
          <w:numId w:val="6"/>
        </w:numPr>
        <w:jc w:val="both"/>
      </w:pPr>
      <w:r>
        <w:lastRenderedPageBreak/>
        <w:t xml:space="preserve">Discussion of Kyangwali and Kiryandongo considered as “completed” locations: Data collection in Kyangwali started in May/June, and some indicators from the VENA were piloted. The standard method of PSN identification/verification was conducted, meaning if improvements </w:t>
      </w:r>
      <w:r w:rsidR="007D1AC5">
        <w:t>are made moving forward (i.e. inclusion of Washington Group questions), these locations should not be considered as completed.</w:t>
      </w:r>
    </w:p>
    <w:p w14:paraId="5D2C459E" w14:textId="3BAB39CB" w:rsidR="000E2310" w:rsidRDefault="000E2310" w:rsidP="00BC0480">
      <w:pPr>
        <w:pStyle w:val="ListParagraph"/>
        <w:numPr>
          <w:ilvl w:val="1"/>
          <w:numId w:val="6"/>
        </w:numPr>
        <w:jc w:val="both"/>
      </w:pPr>
      <w:r>
        <w:t xml:space="preserve">For the Kyangwali survey, around 50% of registered households could </w:t>
      </w:r>
      <w:r w:rsidR="009E671F">
        <w:t xml:space="preserve">not </w:t>
      </w:r>
      <w:r>
        <w:t xml:space="preserve">be located after multiple rounds of data collection. This finding should be communicated to partners and donors </w:t>
      </w:r>
      <w:r w:rsidR="00E03CDA">
        <w:t xml:space="preserve">with its rationale behind </w:t>
      </w:r>
      <w:r>
        <w:t>and flagged as a potential issue to addres</w:t>
      </w:r>
      <w:r w:rsidR="00B74C5E">
        <w:t>s</w:t>
      </w:r>
      <w:r>
        <w:t>.</w:t>
      </w:r>
    </w:p>
    <w:p w14:paraId="0677A295" w14:textId="270A4D37" w:rsidR="004015F9" w:rsidRDefault="004015F9" w:rsidP="00BC0480">
      <w:pPr>
        <w:pStyle w:val="ListParagraph"/>
        <w:numPr>
          <w:ilvl w:val="1"/>
          <w:numId w:val="6"/>
        </w:numPr>
        <w:jc w:val="both"/>
      </w:pPr>
      <w:r>
        <w:t xml:space="preserve">Comment on statement related to “econometric models and analysis cannot be applied to the full population if there is not complete household data”: This has been applied by UNHCR and WFP in other contexts, and can be used as an interim solution </w:t>
      </w:r>
      <w:r w:rsidR="00097ED8">
        <w:t xml:space="preserve">even </w:t>
      </w:r>
      <w:r>
        <w:t xml:space="preserve">if </w:t>
      </w:r>
      <w:r w:rsidR="00097ED8">
        <w:t xml:space="preserve">additional </w:t>
      </w:r>
      <w:r>
        <w:t xml:space="preserve">household </w:t>
      </w:r>
      <w:r w:rsidR="00A10A1D">
        <w:t xml:space="preserve">indicators </w:t>
      </w:r>
      <w:r>
        <w:t xml:space="preserve">for an entire population is not </w:t>
      </w:r>
      <w:r w:rsidR="00A10A1D">
        <w:t>available</w:t>
      </w:r>
      <w:r>
        <w:t xml:space="preserve"> in the short or medium-term. It is always ideal to have the most complete, accurate information to minimize inclusion and exclusion error, but this is not always feasible.</w:t>
      </w:r>
    </w:p>
    <w:p w14:paraId="2DBBAD5F" w14:textId="6132E7E1" w:rsidR="00345AA6" w:rsidRDefault="00A64393" w:rsidP="00541080">
      <w:pPr>
        <w:pStyle w:val="ListParagraph"/>
        <w:numPr>
          <w:ilvl w:val="1"/>
          <w:numId w:val="6"/>
        </w:numPr>
        <w:jc w:val="both"/>
      </w:pPr>
      <w:r>
        <w:t>The s</w:t>
      </w:r>
      <w:r w:rsidR="003269BE">
        <w:t xml:space="preserve">ustainability of the individual profiling system should be </w:t>
      </w:r>
      <w:r w:rsidR="00594DAD">
        <w:t xml:space="preserve">evaluated </w:t>
      </w:r>
      <w:r>
        <w:t>and well communicated</w:t>
      </w:r>
      <w:r w:rsidR="00701CDA">
        <w:t>.</w:t>
      </w:r>
      <w:r w:rsidR="00EC1F38">
        <w:t xml:space="preserve"> Unless the ProGres data is kept accurate, the targeting would</w:t>
      </w:r>
      <w:r w:rsidR="00214F21">
        <w:t xml:space="preserve"> increase the inclusion/exclusion errors. </w:t>
      </w:r>
      <w:r w:rsidR="00B77CFC">
        <w:t xml:space="preserve">Based on the other experiences of </w:t>
      </w:r>
      <w:r w:rsidR="00CF31F9">
        <w:t xml:space="preserve">having expanded registration data, it is </w:t>
      </w:r>
      <w:r w:rsidR="00997BF5">
        <w:t xml:space="preserve">hard to keep its sustainability due to the cost, time, and </w:t>
      </w:r>
      <w:r w:rsidR="001443D2">
        <w:t xml:space="preserve">staffing. </w:t>
      </w:r>
      <w:r w:rsidR="00740BD8">
        <w:t>Without the sustainability of the system, the profiling bas</w:t>
      </w:r>
      <w:r w:rsidR="00405EA1">
        <w:t xml:space="preserve">ed on </w:t>
      </w:r>
      <w:r w:rsidR="00740BD8">
        <w:t xml:space="preserve">the additionally collected </w:t>
      </w:r>
      <w:r w:rsidR="000962E6">
        <w:t xml:space="preserve">indicators would have </w:t>
      </w:r>
      <w:r w:rsidR="002A6666">
        <w:t>high inclusion/exclusion errors over time</w:t>
      </w:r>
      <w:r w:rsidR="00914054">
        <w:t xml:space="preserve">, </w:t>
      </w:r>
      <w:r w:rsidR="00385932">
        <w:t>hence</w:t>
      </w:r>
      <w:r w:rsidR="00914054">
        <w:t xml:space="preserve"> it would be a substantial risk for </w:t>
      </w:r>
      <w:r w:rsidR="00B622E0">
        <w:t>the assistance delivery mechanism to refugees.</w:t>
      </w:r>
      <w:r w:rsidR="001F5811">
        <w:t xml:space="preserve"> </w:t>
      </w:r>
      <w:r w:rsidR="00683426">
        <w:t>Building from VENA exercise: the VENA findings, particular which indicators are correlated to vulnerability, should be incorporated to the individual profiling exercise design. Build from the key essential needs/sector indicators identified during the 2018 MEB process and the 2019 VENA process, as much of the work on the survey design has been done. This is key to the planned timeline for the exercise.</w:t>
      </w:r>
    </w:p>
    <w:p w14:paraId="78F6886A" w14:textId="77777777" w:rsidR="00541080" w:rsidRDefault="00541080" w:rsidP="00541080">
      <w:pPr>
        <w:pStyle w:val="ListParagraph"/>
        <w:numPr>
          <w:ilvl w:val="0"/>
          <w:numId w:val="0"/>
        </w:numPr>
        <w:ind w:left="1440"/>
        <w:jc w:val="both"/>
      </w:pPr>
    </w:p>
    <w:p w14:paraId="13F6EFF4" w14:textId="77777777" w:rsidR="007C2050" w:rsidRPr="00F666FC" w:rsidRDefault="007C2050" w:rsidP="00F666FC">
      <w:pPr>
        <w:pStyle w:val="ListParagraph"/>
        <w:numPr>
          <w:ilvl w:val="0"/>
          <w:numId w:val="4"/>
        </w:numPr>
        <w:rPr>
          <w:b/>
        </w:rPr>
      </w:pPr>
      <w:r w:rsidRPr="00F666FC">
        <w:rPr>
          <w:b/>
        </w:rPr>
        <w:t>UNHCR Strategy on Data Management Strategy:</w:t>
      </w:r>
    </w:p>
    <w:p w14:paraId="03602056" w14:textId="77777777" w:rsidR="001A438C" w:rsidRDefault="001A438C" w:rsidP="003C3C3E">
      <w:pPr>
        <w:pStyle w:val="ListParagraph"/>
        <w:numPr>
          <w:ilvl w:val="1"/>
          <w:numId w:val="6"/>
        </w:numPr>
        <w:jc w:val="both"/>
      </w:pPr>
      <w:r>
        <w:t xml:space="preserve">MoU on registration and data management </w:t>
      </w:r>
      <w:r w:rsidR="006662BD">
        <w:t xml:space="preserve">was established in </w:t>
      </w:r>
      <w:r>
        <w:t>April 2019;</w:t>
      </w:r>
    </w:p>
    <w:p w14:paraId="19C53BAA" w14:textId="0D18E32F" w:rsidR="001A438C" w:rsidRDefault="001A438C" w:rsidP="003C3C3E">
      <w:pPr>
        <w:pStyle w:val="ListParagraph"/>
        <w:numPr>
          <w:ilvl w:val="1"/>
          <w:numId w:val="6"/>
        </w:numPr>
        <w:jc w:val="both"/>
      </w:pPr>
      <w:r>
        <w:t>Data management stra</w:t>
      </w:r>
      <w:r w:rsidR="00385DDF">
        <w:t>t</w:t>
      </w:r>
      <w:r>
        <w:t>e</w:t>
      </w:r>
      <w:r w:rsidR="00385DDF">
        <w:t>g</w:t>
      </w:r>
      <w:r>
        <w:t>y</w:t>
      </w:r>
      <w:r w:rsidR="007C2050">
        <w:t xml:space="preserve"> was established</w:t>
      </w:r>
      <w:r w:rsidR="006662BD">
        <w:t>;</w:t>
      </w:r>
    </w:p>
    <w:p w14:paraId="3E8EB9FB" w14:textId="77777777" w:rsidR="00385DDF" w:rsidRDefault="006662BD" w:rsidP="003C3C3E">
      <w:pPr>
        <w:pStyle w:val="ListParagraph"/>
        <w:numPr>
          <w:ilvl w:val="1"/>
          <w:numId w:val="6"/>
        </w:numPr>
        <w:jc w:val="both"/>
      </w:pPr>
      <w:r>
        <w:t>For implementing partners, the</w:t>
      </w:r>
      <w:r w:rsidR="00385DDF">
        <w:t xml:space="preserve"> PPA with UNHCR</w:t>
      </w:r>
      <w:r>
        <w:t xml:space="preserve"> needs to be established. For </w:t>
      </w:r>
      <w:r w:rsidR="00385DDF">
        <w:t>Op</w:t>
      </w:r>
      <w:r>
        <w:t xml:space="preserve">erational partners, </w:t>
      </w:r>
      <w:r w:rsidR="00385DDF">
        <w:t>Data Sharing Agreement</w:t>
      </w:r>
      <w:r>
        <w:t xml:space="preserve"> is needed to be able to share data.</w:t>
      </w:r>
    </w:p>
    <w:p w14:paraId="0481A821" w14:textId="77777777" w:rsidR="00385DDF" w:rsidRDefault="006662BD" w:rsidP="003C3C3E">
      <w:pPr>
        <w:pStyle w:val="ListParagraph"/>
        <w:numPr>
          <w:ilvl w:val="0"/>
          <w:numId w:val="6"/>
        </w:numPr>
        <w:ind w:left="720" w:hanging="270"/>
        <w:jc w:val="both"/>
      </w:pPr>
      <w:r>
        <w:t xml:space="preserve">Strategy of full rollout of proGres </w:t>
      </w:r>
      <w:r w:rsidR="00385DDF">
        <w:t>V4:</w:t>
      </w:r>
    </w:p>
    <w:p w14:paraId="7D1BBA93" w14:textId="77777777" w:rsidR="00385DDF" w:rsidRDefault="006662BD" w:rsidP="003C3C3E">
      <w:pPr>
        <w:pStyle w:val="ListParagraph"/>
        <w:numPr>
          <w:ilvl w:val="1"/>
          <w:numId w:val="6"/>
        </w:numPr>
        <w:jc w:val="both"/>
      </w:pPr>
      <w:r>
        <w:t>It is the strategy fo</w:t>
      </w:r>
      <w:r w:rsidR="003A0BC4">
        <w:t>r</w:t>
      </w:r>
      <w:r>
        <w:t xml:space="preserve"> the operation to fully rollout proGres by March 2020. </w:t>
      </w:r>
      <w:r w:rsidR="00385DDF">
        <w:t>T</w:t>
      </w:r>
      <w:r>
        <w:t>o</w:t>
      </w:r>
      <w:r w:rsidR="00385DDF">
        <w:t>T</w:t>
      </w:r>
      <w:r>
        <w:t xml:space="preserve"> and modular</w:t>
      </w:r>
      <w:r w:rsidR="00385DDF">
        <w:t xml:space="preserve"> approach</w:t>
      </w:r>
      <w:r>
        <w:t xml:space="preserve"> for the GoU, </w:t>
      </w:r>
      <w:r w:rsidR="00385DDF">
        <w:t>partners</w:t>
      </w:r>
      <w:r>
        <w:t xml:space="preserve"> and UNHCR is being used where sector and sub sector leads are involved;</w:t>
      </w:r>
    </w:p>
    <w:p w14:paraId="2BD18946" w14:textId="77777777" w:rsidR="006662BD" w:rsidRDefault="000F3B25" w:rsidP="003C3C3E">
      <w:pPr>
        <w:pStyle w:val="ListParagraph"/>
        <w:numPr>
          <w:ilvl w:val="1"/>
          <w:numId w:val="6"/>
        </w:numPr>
        <w:jc w:val="both"/>
      </w:pPr>
      <w:r>
        <w:t>Reporting</w:t>
      </w:r>
      <w:r w:rsidR="006662BD">
        <w:t xml:space="preserve"> using proGres v4 data:  </w:t>
      </w:r>
    </w:p>
    <w:p w14:paraId="208BFD40" w14:textId="77777777" w:rsidR="00ED78C5" w:rsidRDefault="006662BD" w:rsidP="003C3C3E">
      <w:pPr>
        <w:pStyle w:val="ListParagraph"/>
        <w:numPr>
          <w:ilvl w:val="2"/>
          <w:numId w:val="6"/>
        </w:numPr>
        <w:jc w:val="both"/>
      </w:pPr>
      <w:r>
        <w:lastRenderedPageBreak/>
        <w:t>ActivityInfo to be used for recording activities and interventions</w:t>
      </w:r>
      <w:r w:rsidR="00E17B4E">
        <w:t>;</w:t>
      </w:r>
      <w:r>
        <w:t xml:space="preserve"> </w:t>
      </w:r>
    </w:p>
    <w:p w14:paraId="357F4A48" w14:textId="77777777" w:rsidR="00385DDF" w:rsidRDefault="00385DDF" w:rsidP="003C3C3E">
      <w:pPr>
        <w:pStyle w:val="ListParagraph"/>
        <w:numPr>
          <w:ilvl w:val="2"/>
          <w:numId w:val="6"/>
        </w:numPr>
        <w:jc w:val="both"/>
      </w:pPr>
      <w:r>
        <w:t>pro</w:t>
      </w:r>
      <w:r w:rsidR="007C2050">
        <w:t>G</w:t>
      </w:r>
      <w:r>
        <w:t>res</w:t>
      </w:r>
      <w:r w:rsidR="007C2050">
        <w:t xml:space="preserve"> to be used</w:t>
      </w:r>
      <w:r>
        <w:t xml:space="preserve"> for individualized</w:t>
      </w:r>
      <w:r w:rsidR="007C2050">
        <w:t xml:space="preserve"> report</w:t>
      </w:r>
      <w:r w:rsidR="006662BD">
        <w:t>ing</w:t>
      </w:r>
      <w:r w:rsidR="00E17B4E">
        <w:t>;</w:t>
      </w:r>
    </w:p>
    <w:p w14:paraId="6F517150" w14:textId="0ED02F7C" w:rsidR="00385DDF" w:rsidRDefault="00385DDF" w:rsidP="003C3C3E">
      <w:pPr>
        <w:pStyle w:val="ListParagraph"/>
        <w:numPr>
          <w:ilvl w:val="2"/>
          <w:numId w:val="6"/>
        </w:numPr>
        <w:jc w:val="both"/>
      </w:pPr>
      <w:r>
        <w:t xml:space="preserve">OPM M&amp;E system </w:t>
      </w:r>
      <w:r w:rsidR="006662BD">
        <w:t xml:space="preserve">for reporting of activities where a suggestion was made to look into avoiding </w:t>
      </w:r>
      <w:r>
        <w:t>overlap</w:t>
      </w:r>
      <w:r w:rsidR="00E17B4E">
        <w:t xml:space="preserve"> on reports with </w:t>
      </w:r>
      <w:r>
        <w:t>ActivityInfo.</w:t>
      </w:r>
    </w:p>
    <w:p w14:paraId="2274FD01" w14:textId="77777777" w:rsidR="003A0BC4" w:rsidRDefault="003A0BC4" w:rsidP="00BC0480">
      <w:pPr>
        <w:pStyle w:val="ListParagraph"/>
        <w:numPr>
          <w:ilvl w:val="3"/>
          <w:numId w:val="6"/>
        </w:numPr>
        <w:jc w:val="both"/>
      </w:pPr>
      <w:r>
        <w:t>Comment from ATWG: OPM has conducted two regional trainings for partners on the new M&amp;E system and issued guidelines that should be implemented from Jan 2020 onwards. Many of the reporting requirements are duplicative of data inputted into ActivityInfo.</w:t>
      </w:r>
    </w:p>
    <w:p w14:paraId="7D1ADB69" w14:textId="77777777" w:rsidR="00EE11FB" w:rsidRPr="00ED78C5" w:rsidRDefault="00EE11FB" w:rsidP="00EE11FB">
      <w:pPr>
        <w:pStyle w:val="ListParagraph"/>
        <w:numPr>
          <w:ilvl w:val="0"/>
          <w:numId w:val="0"/>
        </w:numPr>
        <w:ind w:left="1080"/>
      </w:pPr>
    </w:p>
    <w:p w14:paraId="0A60595D" w14:textId="77777777" w:rsidR="003A1632" w:rsidRDefault="003A1632" w:rsidP="003C3C3E">
      <w:pPr>
        <w:pStyle w:val="ListParagraph"/>
        <w:numPr>
          <w:ilvl w:val="0"/>
          <w:numId w:val="4"/>
        </w:numPr>
        <w:rPr>
          <w:b/>
        </w:rPr>
      </w:pPr>
      <w:r w:rsidRPr="00336204">
        <w:rPr>
          <w:b/>
        </w:rPr>
        <w:t>Partner data collection plans for 2020</w:t>
      </w:r>
    </w:p>
    <w:p w14:paraId="2D50EEF9" w14:textId="77777777" w:rsidR="00EE11FB" w:rsidRPr="00EE11FB" w:rsidRDefault="00EE11FB" w:rsidP="003C3C3E">
      <w:pPr>
        <w:pStyle w:val="ListParagraph"/>
        <w:numPr>
          <w:ilvl w:val="0"/>
          <w:numId w:val="6"/>
        </w:numPr>
        <w:ind w:left="720" w:hanging="270"/>
        <w:jc w:val="both"/>
      </w:pPr>
      <w:r w:rsidRPr="00EE11FB">
        <w:t xml:space="preserve">Template to be circulated for partners to share their </w:t>
      </w:r>
      <w:r w:rsidR="00E17B4E">
        <w:t xml:space="preserve">data collection </w:t>
      </w:r>
      <w:r w:rsidRPr="00EE11FB">
        <w:t xml:space="preserve">plans for </w:t>
      </w:r>
      <w:r w:rsidR="00E17B4E">
        <w:t>2020;</w:t>
      </w:r>
    </w:p>
    <w:p w14:paraId="14EC840D" w14:textId="77777777" w:rsidR="00EE11FB" w:rsidRPr="00EE11FB" w:rsidRDefault="00EE11FB" w:rsidP="003C3C3E">
      <w:pPr>
        <w:pStyle w:val="ListParagraph"/>
        <w:numPr>
          <w:ilvl w:val="0"/>
          <w:numId w:val="6"/>
        </w:numPr>
        <w:ind w:left="720" w:hanging="270"/>
        <w:jc w:val="both"/>
      </w:pPr>
      <w:r w:rsidRPr="00EE11FB">
        <w:t xml:space="preserve">Enumerator rate survey to be done </w:t>
      </w:r>
      <w:r w:rsidR="00E17B4E">
        <w:t xml:space="preserve">with the aim to harmonize </w:t>
      </w:r>
      <w:r w:rsidRPr="00EE11FB">
        <w:t>enumerators</w:t>
      </w:r>
      <w:r w:rsidR="00E17B4E">
        <w:t xml:space="preserve"> </w:t>
      </w:r>
      <w:r w:rsidR="00E17B4E" w:rsidRPr="00EE11FB">
        <w:t>payment</w:t>
      </w:r>
      <w:r w:rsidR="00E17B4E">
        <w:t>;</w:t>
      </w:r>
    </w:p>
    <w:p w14:paraId="5092A609" w14:textId="77777777" w:rsidR="00E17B4E" w:rsidRDefault="00E17B4E" w:rsidP="00E17B4E">
      <w:pPr>
        <w:pStyle w:val="ListParagraph"/>
        <w:numPr>
          <w:ilvl w:val="0"/>
          <w:numId w:val="0"/>
        </w:numPr>
        <w:ind w:left="720"/>
        <w:jc w:val="both"/>
      </w:pPr>
    </w:p>
    <w:p w14:paraId="24F893C5" w14:textId="77777777" w:rsidR="00E17B4E" w:rsidRPr="00E17B4E" w:rsidRDefault="00E17B4E" w:rsidP="003C3C3E">
      <w:pPr>
        <w:pStyle w:val="ListParagraph"/>
        <w:numPr>
          <w:ilvl w:val="0"/>
          <w:numId w:val="4"/>
        </w:numPr>
        <w:rPr>
          <w:b/>
        </w:rPr>
      </w:pPr>
      <w:r w:rsidRPr="00E17B4E">
        <w:rPr>
          <w:b/>
        </w:rPr>
        <w:t>AOB</w:t>
      </w:r>
    </w:p>
    <w:p w14:paraId="6F49A0A4" w14:textId="77777777" w:rsidR="00EE11FB" w:rsidRDefault="00EE11FB" w:rsidP="003C3C3E">
      <w:pPr>
        <w:pStyle w:val="ListParagraph"/>
        <w:numPr>
          <w:ilvl w:val="0"/>
          <w:numId w:val="6"/>
        </w:numPr>
        <w:ind w:left="720" w:hanging="270"/>
        <w:jc w:val="both"/>
      </w:pPr>
      <w:r w:rsidRPr="00EE11FB">
        <w:t>B</w:t>
      </w:r>
      <w:r w:rsidR="00E17B4E">
        <w:t xml:space="preserve">o </w:t>
      </w:r>
      <w:r w:rsidR="00586C2F">
        <w:t xml:space="preserve">Hurkmans </w:t>
      </w:r>
      <w:r w:rsidR="00E17B4E">
        <w:t xml:space="preserve">assigned as the new </w:t>
      </w:r>
      <w:r w:rsidRPr="00EE11FB">
        <w:t xml:space="preserve">Co-chair for the </w:t>
      </w:r>
      <w:r w:rsidR="00E17B4E">
        <w:t>ATWG</w:t>
      </w:r>
      <w:r w:rsidRPr="00EE11FB">
        <w:t>;</w:t>
      </w:r>
    </w:p>
    <w:p w14:paraId="76A496A1" w14:textId="63BA5E5E" w:rsidR="006D19FA" w:rsidRPr="00EE11FB" w:rsidRDefault="00586C2F" w:rsidP="003C3C3E">
      <w:pPr>
        <w:pStyle w:val="ListParagraph"/>
        <w:numPr>
          <w:ilvl w:val="0"/>
          <w:numId w:val="6"/>
        </w:numPr>
        <w:ind w:left="720" w:hanging="270"/>
        <w:jc w:val="both"/>
      </w:pPr>
      <w:r>
        <w:t xml:space="preserve">Data </w:t>
      </w:r>
      <w:r w:rsidR="00EE11FB" w:rsidRPr="00EE11FB">
        <w:t>collection</w:t>
      </w:r>
      <w:r>
        <w:t xml:space="preserve"> exercise</w:t>
      </w:r>
      <w:r w:rsidR="00EE11FB" w:rsidRPr="00EE11FB">
        <w:t xml:space="preserve"> for RIMA (FAO) </w:t>
      </w:r>
      <w:r w:rsidR="00E17B4E">
        <w:t>is underway</w:t>
      </w:r>
      <w:r>
        <w:t xml:space="preserve">. Panel survey is being conducted, so trends </w:t>
      </w:r>
      <w:r w:rsidR="00E97598">
        <w:t xml:space="preserve">of </w:t>
      </w:r>
      <w:r w:rsidR="00D85FCA">
        <w:t xml:space="preserve">the same households </w:t>
      </w:r>
      <w:r>
        <w:t>can be analyzed over time.</w:t>
      </w:r>
    </w:p>
    <w:p w14:paraId="2333A3CA" w14:textId="77777777" w:rsidR="003A1632" w:rsidRPr="0003153C" w:rsidRDefault="003A1632" w:rsidP="0003153C"/>
    <w:sectPr w:rsidR="003A1632" w:rsidRPr="0003153C" w:rsidSect="0003153C">
      <w:footerReference w:type="default" r:id="rId10"/>
      <w:pgSz w:w="11900" w:h="16840" w:code="9"/>
      <w:pgMar w:top="1814"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45B497" w14:textId="77777777" w:rsidR="009C6272" w:rsidRDefault="009C6272" w:rsidP="003E43F6">
      <w:pPr>
        <w:spacing w:after="0" w:line="240" w:lineRule="auto"/>
      </w:pPr>
      <w:r>
        <w:separator/>
      </w:r>
    </w:p>
  </w:endnote>
  <w:endnote w:type="continuationSeparator" w:id="0">
    <w:p w14:paraId="2B02DDB4" w14:textId="77777777" w:rsidR="009C6272" w:rsidRDefault="009C6272" w:rsidP="003E43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altName w:val="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1908995"/>
      <w:docPartObj>
        <w:docPartGallery w:val="Page Numbers (Bottom of Page)"/>
        <w:docPartUnique/>
      </w:docPartObj>
    </w:sdtPr>
    <w:sdtEndPr>
      <w:rPr>
        <w:noProof/>
      </w:rPr>
    </w:sdtEndPr>
    <w:sdtContent>
      <w:p w14:paraId="6D31571F" w14:textId="446CC8F3" w:rsidR="001E3485" w:rsidRDefault="001E3485" w:rsidP="0003153C">
        <w:pPr>
          <w:pStyle w:val="Footer"/>
          <w:rPr>
            <w:noProof/>
          </w:rPr>
        </w:pPr>
        <w:r w:rsidRPr="008314E0">
          <w:fldChar w:fldCharType="begin"/>
        </w:r>
        <w:r w:rsidRPr="008314E0">
          <w:instrText xml:space="preserve"> PAGE   \* MERGEFORMAT </w:instrText>
        </w:r>
        <w:r w:rsidRPr="008314E0">
          <w:fldChar w:fldCharType="separate"/>
        </w:r>
        <w:r w:rsidR="00126E9E">
          <w:rPr>
            <w:noProof/>
          </w:rPr>
          <w:t>1</w:t>
        </w:r>
        <w:r w:rsidRPr="008314E0">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C97B88" w14:textId="77777777" w:rsidR="009C6272" w:rsidRDefault="009C6272" w:rsidP="003E43F6">
      <w:pPr>
        <w:spacing w:after="0" w:line="240" w:lineRule="auto"/>
      </w:pPr>
      <w:r>
        <w:separator/>
      </w:r>
    </w:p>
  </w:footnote>
  <w:footnote w:type="continuationSeparator" w:id="0">
    <w:p w14:paraId="683E49F0" w14:textId="77777777" w:rsidR="009C6272" w:rsidRDefault="009C6272" w:rsidP="003E43F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41245"/>
    <w:multiLevelType w:val="hybridMultilevel"/>
    <w:tmpl w:val="344A677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0013BC"/>
    <w:multiLevelType w:val="hybridMultilevel"/>
    <w:tmpl w:val="85C4224A"/>
    <w:lvl w:ilvl="0" w:tplc="AEE04C90">
      <w:start w:val="1"/>
      <w:numFmt w:val="lowerRoman"/>
      <w:lvlText w:val="%1."/>
      <w:lvlJc w:val="left"/>
      <w:pPr>
        <w:ind w:left="2160" w:hanging="720"/>
      </w:pPr>
      <w:rPr>
        <w:rFonts w:hint="default"/>
      </w:rPr>
    </w:lvl>
    <w:lvl w:ilvl="1" w:tplc="20000019">
      <w:start w:val="1"/>
      <w:numFmt w:val="lowerLetter"/>
      <w:lvlText w:val="%2."/>
      <w:lvlJc w:val="left"/>
      <w:pPr>
        <w:ind w:left="2520" w:hanging="360"/>
      </w:pPr>
    </w:lvl>
    <w:lvl w:ilvl="2" w:tplc="2000001B" w:tentative="1">
      <w:start w:val="1"/>
      <w:numFmt w:val="lowerRoman"/>
      <w:lvlText w:val="%3."/>
      <w:lvlJc w:val="right"/>
      <w:pPr>
        <w:ind w:left="3240" w:hanging="180"/>
      </w:pPr>
    </w:lvl>
    <w:lvl w:ilvl="3" w:tplc="2000000F" w:tentative="1">
      <w:start w:val="1"/>
      <w:numFmt w:val="decimal"/>
      <w:lvlText w:val="%4."/>
      <w:lvlJc w:val="left"/>
      <w:pPr>
        <w:ind w:left="3960" w:hanging="360"/>
      </w:pPr>
    </w:lvl>
    <w:lvl w:ilvl="4" w:tplc="20000019" w:tentative="1">
      <w:start w:val="1"/>
      <w:numFmt w:val="lowerLetter"/>
      <w:lvlText w:val="%5."/>
      <w:lvlJc w:val="left"/>
      <w:pPr>
        <w:ind w:left="4680" w:hanging="360"/>
      </w:pPr>
    </w:lvl>
    <w:lvl w:ilvl="5" w:tplc="2000001B" w:tentative="1">
      <w:start w:val="1"/>
      <w:numFmt w:val="lowerRoman"/>
      <w:lvlText w:val="%6."/>
      <w:lvlJc w:val="right"/>
      <w:pPr>
        <w:ind w:left="5400" w:hanging="180"/>
      </w:pPr>
    </w:lvl>
    <w:lvl w:ilvl="6" w:tplc="2000000F" w:tentative="1">
      <w:start w:val="1"/>
      <w:numFmt w:val="decimal"/>
      <w:lvlText w:val="%7."/>
      <w:lvlJc w:val="left"/>
      <w:pPr>
        <w:ind w:left="6120" w:hanging="360"/>
      </w:pPr>
    </w:lvl>
    <w:lvl w:ilvl="7" w:tplc="20000019" w:tentative="1">
      <w:start w:val="1"/>
      <w:numFmt w:val="lowerLetter"/>
      <w:lvlText w:val="%8."/>
      <w:lvlJc w:val="left"/>
      <w:pPr>
        <w:ind w:left="6840" w:hanging="360"/>
      </w:pPr>
    </w:lvl>
    <w:lvl w:ilvl="8" w:tplc="2000001B" w:tentative="1">
      <w:start w:val="1"/>
      <w:numFmt w:val="lowerRoman"/>
      <w:lvlText w:val="%9."/>
      <w:lvlJc w:val="right"/>
      <w:pPr>
        <w:ind w:left="7560" w:hanging="180"/>
      </w:pPr>
    </w:lvl>
  </w:abstractNum>
  <w:abstractNum w:abstractNumId="2" w15:restartNumberingAfterBreak="0">
    <w:nsid w:val="1E5D167C"/>
    <w:multiLevelType w:val="hybridMultilevel"/>
    <w:tmpl w:val="313EA62E"/>
    <w:lvl w:ilvl="0" w:tplc="20000005">
      <w:start w:val="1"/>
      <w:numFmt w:val="bullet"/>
      <w:lvlText w:val=""/>
      <w:lvlJc w:val="left"/>
      <w:pPr>
        <w:ind w:left="108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9525E2B"/>
    <w:multiLevelType w:val="multilevel"/>
    <w:tmpl w:val="0409001D"/>
    <w:numStyleLink w:val="List-Bullets"/>
  </w:abstractNum>
  <w:abstractNum w:abstractNumId="4" w15:restartNumberingAfterBreak="0">
    <w:nsid w:val="2CC07B76"/>
    <w:multiLevelType w:val="hybridMultilevel"/>
    <w:tmpl w:val="4A588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BE3DC6"/>
    <w:multiLevelType w:val="hybridMultilevel"/>
    <w:tmpl w:val="A06E232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6ED65A0F"/>
    <w:multiLevelType w:val="hybridMultilevel"/>
    <w:tmpl w:val="0D76A4C6"/>
    <w:lvl w:ilvl="0" w:tplc="B6B61BF0">
      <w:start w:val="1"/>
      <w:numFmt w:val="decimal"/>
      <w:pStyle w:val="NumberList"/>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77E5618B"/>
    <w:multiLevelType w:val="hybridMultilevel"/>
    <w:tmpl w:val="D8EC9854"/>
    <w:lvl w:ilvl="0" w:tplc="9BFCBE9C">
      <w:start w:val="16"/>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7AB309B5"/>
    <w:multiLevelType w:val="multilevel"/>
    <w:tmpl w:val="0409001D"/>
    <w:styleLink w:val="List-Bullets"/>
    <w:lvl w:ilvl="0">
      <w:start w:val="1"/>
      <w:numFmt w:val="bullet"/>
      <w:pStyle w:val="ListParagraph"/>
      <w:lvlText w:val="•"/>
      <w:lvlJc w:val="left"/>
      <w:pPr>
        <w:ind w:left="360" w:hanging="360"/>
      </w:pPr>
      <w:rPr>
        <w:rFonts w:asciiTheme="minorHAnsi" w:hAnsiTheme="minorHAnsi" w:cs="Times New Roman" w:hint="default"/>
        <w:color w:val="007AC2"/>
        <w:sz w:val="20"/>
      </w:rPr>
    </w:lvl>
    <w:lvl w:ilvl="1">
      <w:start w:val="1"/>
      <w:numFmt w:val="bullet"/>
      <w:lvlText w:val="•"/>
      <w:lvlJc w:val="left"/>
      <w:pPr>
        <w:ind w:left="720" w:hanging="360"/>
      </w:pPr>
      <w:rPr>
        <w:rFonts w:ascii="Arial" w:hAnsi="Arial" w:cs="Times New Roman" w:hint="default"/>
        <w:color w:val="007AC2"/>
        <w:sz w:val="20"/>
      </w:rPr>
    </w:lvl>
    <w:lvl w:ilvl="2">
      <w:start w:val="1"/>
      <w:numFmt w:val="bullet"/>
      <w:lvlText w:val="•"/>
      <w:lvlJc w:val="left"/>
      <w:pPr>
        <w:ind w:left="1080" w:hanging="360"/>
      </w:pPr>
      <w:rPr>
        <w:rFonts w:ascii="Arial" w:hAnsi="Arial" w:hint="default"/>
        <w:color w:val="007AC2"/>
      </w:rPr>
    </w:lvl>
    <w:lvl w:ilvl="3">
      <w:start w:val="1"/>
      <w:numFmt w:val="bullet"/>
      <w:lvlText w:val="•"/>
      <w:lvlJc w:val="left"/>
      <w:pPr>
        <w:ind w:left="1440" w:hanging="360"/>
      </w:pPr>
      <w:rPr>
        <w:rFonts w:ascii="Arial" w:hAnsi="Arial" w:hint="default"/>
        <w:color w:val="007AC2"/>
      </w:rPr>
    </w:lvl>
    <w:lvl w:ilvl="4">
      <w:start w:val="1"/>
      <w:numFmt w:val="bullet"/>
      <w:lvlText w:val="•"/>
      <w:lvlJc w:val="left"/>
      <w:pPr>
        <w:ind w:left="1800" w:hanging="360"/>
      </w:pPr>
      <w:rPr>
        <w:rFonts w:ascii="Arial" w:hAnsi="Arial" w:hint="default"/>
        <w:color w:val="007AC2"/>
      </w:rPr>
    </w:lvl>
    <w:lvl w:ilvl="5">
      <w:start w:val="1"/>
      <w:numFmt w:val="bullet"/>
      <w:lvlText w:val="•"/>
      <w:lvlJc w:val="left"/>
      <w:pPr>
        <w:ind w:left="2160" w:hanging="360"/>
      </w:pPr>
      <w:rPr>
        <w:rFonts w:ascii="Arial" w:hAnsi="Arial" w:hint="default"/>
        <w:color w:val="007AC2"/>
      </w:rPr>
    </w:lvl>
    <w:lvl w:ilvl="6">
      <w:start w:val="1"/>
      <w:numFmt w:val="bullet"/>
      <w:lvlText w:val="•"/>
      <w:lvlJc w:val="left"/>
      <w:pPr>
        <w:ind w:left="2520" w:hanging="360"/>
      </w:pPr>
      <w:rPr>
        <w:rFonts w:ascii="Arial" w:hAnsi="Arial" w:hint="default"/>
        <w:color w:val="007AC2"/>
      </w:rPr>
    </w:lvl>
    <w:lvl w:ilvl="7">
      <w:start w:val="1"/>
      <w:numFmt w:val="bullet"/>
      <w:lvlText w:val="•"/>
      <w:lvlJc w:val="left"/>
      <w:pPr>
        <w:ind w:left="2880" w:hanging="360"/>
      </w:pPr>
      <w:rPr>
        <w:rFonts w:ascii="Arial" w:hAnsi="Arial" w:hint="default"/>
        <w:color w:val="007AC2"/>
      </w:rPr>
    </w:lvl>
    <w:lvl w:ilvl="8">
      <w:start w:val="1"/>
      <w:numFmt w:val="bullet"/>
      <w:lvlText w:val="•"/>
      <w:lvlJc w:val="left"/>
      <w:pPr>
        <w:ind w:left="3240" w:hanging="360"/>
      </w:pPr>
      <w:rPr>
        <w:rFonts w:ascii="Arial" w:hAnsi="Arial" w:hint="default"/>
        <w:color w:val="007AC2"/>
      </w:rPr>
    </w:lvl>
  </w:abstractNum>
  <w:num w:numId="1">
    <w:abstractNumId w:val="8"/>
  </w:num>
  <w:num w:numId="2">
    <w:abstractNumId w:val="3"/>
  </w:num>
  <w:num w:numId="3">
    <w:abstractNumId w:val="6"/>
  </w:num>
  <w:num w:numId="4">
    <w:abstractNumId w:val="5"/>
  </w:num>
  <w:num w:numId="5">
    <w:abstractNumId w:val="1"/>
  </w:num>
  <w:num w:numId="6">
    <w:abstractNumId w:val="2"/>
  </w:num>
  <w:num w:numId="7">
    <w:abstractNumId w:val="7"/>
  </w:num>
  <w:num w:numId="8">
    <w:abstractNumId w:val="3"/>
  </w:num>
  <w:num w:numId="9">
    <w:abstractNumId w:val="3"/>
  </w:num>
  <w:num w:numId="10">
    <w:abstractNumId w:val="4"/>
  </w:num>
  <w:num w:numId="11">
    <w:abstractNumId w:val="3"/>
  </w:num>
  <w:num w:numId="12">
    <w:abstractNumId w:val="3"/>
  </w:num>
  <w:num w:numId="13">
    <w:abstractNumId w:val="3"/>
  </w:num>
  <w:num w:numId="14">
    <w:abstractNumId w:val="3"/>
  </w:num>
  <w:num w:numId="15">
    <w:abstractNumId w:val="3"/>
  </w:num>
  <w:num w:numId="16">
    <w:abstractNumId w:val="3"/>
  </w:num>
  <w:num w:numId="17">
    <w:abstractNumId w:val="0"/>
  </w:num>
  <w:num w:numId="18">
    <w:abstractNumId w:val="3"/>
  </w:num>
  <w:num w:numId="19">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QwtbAwMTE1MzY2NzJV0lEKTi0uzszPAykwrAUAhf+zbiwAAAA="/>
  </w:docVars>
  <w:rsids>
    <w:rsidRoot w:val="003A1632"/>
    <w:rsid w:val="00000413"/>
    <w:rsid w:val="00020715"/>
    <w:rsid w:val="0003153C"/>
    <w:rsid w:val="000609E6"/>
    <w:rsid w:val="0006551A"/>
    <w:rsid w:val="00072F1F"/>
    <w:rsid w:val="000738AC"/>
    <w:rsid w:val="00076DBD"/>
    <w:rsid w:val="000962E6"/>
    <w:rsid w:val="00097ED8"/>
    <w:rsid w:val="000B245C"/>
    <w:rsid w:val="000E2310"/>
    <w:rsid w:val="000F2058"/>
    <w:rsid w:val="000F3475"/>
    <w:rsid w:val="000F3B25"/>
    <w:rsid w:val="00126E9E"/>
    <w:rsid w:val="00142879"/>
    <w:rsid w:val="001443D2"/>
    <w:rsid w:val="00146B41"/>
    <w:rsid w:val="001A438C"/>
    <w:rsid w:val="001E3485"/>
    <w:rsid w:val="001F5811"/>
    <w:rsid w:val="00212097"/>
    <w:rsid w:val="00214F21"/>
    <w:rsid w:val="00215BD0"/>
    <w:rsid w:val="00227277"/>
    <w:rsid w:val="002A6666"/>
    <w:rsid w:val="00306368"/>
    <w:rsid w:val="003269BE"/>
    <w:rsid w:val="00336204"/>
    <w:rsid w:val="00345AA6"/>
    <w:rsid w:val="0037424C"/>
    <w:rsid w:val="00376432"/>
    <w:rsid w:val="00385932"/>
    <w:rsid w:val="00385DDF"/>
    <w:rsid w:val="00386E39"/>
    <w:rsid w:val="00395B1E"/>
    <w:rsid w:val="003A0BC4"/>
    <w:rsid w:val="003A1632"/>
    <w:rsid w:val="003C3C3E"/>
    <w:rsid w:val="003D04FB"/>
    <w:rsid w:val="003E43F6"/>
    <w:rsid w:val="003F1AF5"/>
    <w:rsid w:val="003F497E"/>
    <w:rsid w:val="003F6956"/>
    <w:rsid w:val="004015F9"/>
    <w:rsid w:val="00405EA1"/>
    <w:rsid w:val="004468A0"/>
    <w:rsid w:val="004516AC"/>
    <w:rsid w:val="004A6819"/>
    <w:rsid w:val="004E2559"/>
    <w:rsid w:val="00506FB9"/>
    <w:rsid w:val="00526AFC"/>
    <w:rsid w:val="005344E9"/>
    <w:rsid w:val="00541080"/>
    <w:rsid w:val="00562AF7"/>
    <w:rsid w:val="00586C2F"/>
    <w:rsid w:val="00594DAD"/>
    <w:rsid w:val="005B31B2"/>
    <w:rsid w:val="005C0D4C"/>
    <w:rsid w:val="005C7826"/>
    <w:rsid w:val="005C7B6E"/>
    <w:rsid w:val="00607CD5"/>
    <w:rsid w:val="006662BD"/>
    <w:rsid w:val="00683426"/>
    <w:rsid w:val="006D19FA"/>
    <w:rsid w:val="00701CDA"/>
    <w:rsid w:val="00710B7D"/>
    <w:rsid w:val="007364DD"/>
    <w:rsid w:val="00740BD8"/>
    <w:rsid w:val="00777088"/>
    <w:rsid w:val="00785CE7"/>
    <w:rsid w:val="00796283"/>
    <w:rsid w:val="007C2050"/>
    <w:rsid w:val="007D1AC5"/>
    <w:rsid w:val="007E573D"/>
    <w:rsid w:val="008369B2"/>
    <w:rsid w:val="00872362"/>
    <w:rsid w:val="008C731F"/>
    <w:rsid w:val="008D1598"/>
    <w:rsid w:val="008D19FD"/>
    <w:rsid w:val="009025CC"/>
    <w:rsid w:val="00902E6D"/>
    <w:rsid w:val="00914054"/>
    <w:rsid w:val="00970313"/>
    <w:rsid w:val="00980D00"/>
    <w:rsid w:val="00997BF5"/>
    <w:rsid w:val="009A3461"/>
    <w:rsid w:val="009C4DD7"/>
    <w:rsid w:val="009C6272"/>
    <w:rsid w:val="009E671F"/>
    <w:rsid w:val="00A10A1D"/>
    <w:rsid w:val="00A551D0"/>
    <w:rsid w:val="00A64393"/>
    <w:rsid w:val="00A80C51"/>
    <w:rsid w:val="00A9021D"/>
    <w:rsid w:val="00AF2CBD"/>
    <w:rsid w:val="00B015DD"/>
    <w:rsid w:val="00B04737"/>
    <w:rsid w:val="00B14B8F"/>
    <w:rsid w:val="00B269B9"/>
    <w:rsid w:val="00B622E0"/>
    <w:rsid w:val="00B74C5E"/>
    <w:rsid w:val="00B77CFC"/>
    <w:rsid w:val="00BC0480"/>
    <w:rsid w:val="00C0076D"/>
    <w:rsid w:val="00C17ECC"/>
    <w:rsid w:val="00C60965"/>
    <w:rsid w:val="00CB7EC9"/>
    <w:rsid w:val="00CE0415"/>
    <w:rsid w:val="00CE348C"/>
    <w:rsid w:val="00CF31F9"/>
    <w:rsid w:val="00D07385"/>
    <w:rsid w:val="00D13853"/>
    <w:rsid w:val="00D13CA9"/>
    <w:rsid w:val="00D85FCA"/>
    <w:rsid w:val="00D94C35"/>
    <w:rsid w:val="00DA4A33"/>
    <w:rsid w:val="00E03CDA"/>
    <w:rsid w:val="00E068A3"/>
    <w:rsid w:val="00E17B4E"/>
    <w:rsid w:val="00E42ED9"/>
    <w:rsid w:val="00E46854"/>
    <w:rsid w:val="00E560C8"/>
    <w:rsid w:val="00E621BD"/>
    <w:rsid w:val="00E64009"/>
    <w:rsid w:val="00E97598"/>
    <w:rsid w:val="00EB7354"/>
    <w:rsid w:val="00EC1F38"/>
    <w:rsid w:val="00ED5BDE"/>
    <w:rsid w:val="00ED78C5"/>
    <w:rsid w:val="00EE11FB"/>
    <w:rsid w:val="00EF6BF1"/>
    <w:rsid w:val="00F030E0"/>
    <w:rsid w:val="00F15221"/>
    <w:rsid w:val="00F35FA0"/>
    <w:rsid w:val="00F666FC"/>
    <w:rsid w:val="00FD06B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0A09D7"/>
  <w15:chartTrackingRefBased/>
  <w15:docId w15:val="{D23F1E5D-D3DA-4C78-9C9E-7C71F11E5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43F6"/>
    <w:pPr>
      <w:spacing w:after="280" w:line="336" w:lineRule="auto"/>
    </w:pPr>
    <w:rPr>
      <w:rFonts w:eastAsiaTheme="minorEastAsia" w:cs="Arial"/>
      <w:sz w:val="20"/>
      <w:szCs w:val="24"/>
      <w:lang w:val="en-US"/>
    </w:rPr>
  </w:style>
  <w:style w:type="paragraph" w:styleId="Heading1">
    <w:name w:val="heading 1"/>
    <w:basedOn w:val="Normal"/>
    <w:next w:val="Normal"/>
    <w:link w:val="Heading1Char"/>
    <w:uiPriority w:val="9"/>
    <w:qFormat/>
    <w:rsid w:val="009A3461"/>
    <w:pPr>
      <w:keepNext/>
      <w:keepLines/>
      <w:spacing w:line="264" w:lineRule="auto"/>
      <w:outlineLvl w:val="0"/>
    </w:pPr>
    <w:rPr>
      <w:rFonts w:eastAsiaTheme="majorEastAsia"/>
      <w:bCs/>
      <w:color w:val="0072BC" w:themeColor="text2"/>
      <w:sz w:val="48"/>
      <w:szCs w:val="48"/>
    </w:rPr>
  </w:style>
  <w:style w:type="paragraph" w:styleId="Heading2">
    <w:name w:val="heading 2"/>
    <w:basedOn w:val="Normal"/>
    <w:next w:val="Normal"/>
    <w:link w:val="Heading2Char"/>
    <w:uiPriority w:val="9"/>
    <w:unhideWhenUsed/>
    <w:qFormat/>
    <w:rsid w:val="009A3461"/>
    <w:pPr>
      <w:keepNext/>
      <w:keepLines/>
      <w:spacing w:line="288" w:lineRule="auto"/>
      <w:outlineLvl w:val="1"/>
    </w:pPr>
    <w:rPr>
      <w:rFonts w:asciiTheme="majorHAnsi" w:eastAsiaTheme="majorEastAsia" w:hAnsiTheme="majorHAnsi" w:cstheme="majorBidi"/>
      <w:bCs/>
      <w:color w:val="0072BC" w:themeColor="text2"/>
      <w:sz w:val="36"/>
      <w:szCs w:val="36"/>
      <w:lang w:val="fr-CH"/>
    </w:rPr>
  </w:style>
  <w:style w:type="paragraph" w:styleId="Heading3">
    <w:name w:val="heading 3"/>
    <w:basedOn w:val="Normal"/>
    <w:next w:val="Normal"/>
    <w:link w:val="Heading3Char"/>
    <w:uiPriority w:val="9"/>
    <w:unhideWhenUsed/>
    <w:qFormat/>
    <w:rsid w:val="0003153C"/>
    <w:pPr>
      <w:keepNext/>
      <w:keepLines/>
      <w:spacing w:after="140" w:line="288" w:lineRule="auto"/>
      <w:outlineLvl w:val="2"/>
    </w:pPr>
    <w:rPr>
      <w:rFonts w:asciiTheme="majorHAnsi" w:eastAsiaTheme="majorEastAsia" w:hAnsiTheme="majorHAnsi" w:cstheme="majorBidi"/>
      <w:bCs/>
      <w:color w:val="0072BC" w:themeColor="text2"/>
      <w:sz w:val="28"/>
    </w:rPr>
  </w:style>
  <w:style w:type="paragraph" w:styleId="Heading4">
    <w:name w:val="heading 4"/>
    <w:basedOn w:val="Normal"/>
    <w:next w:val="Normal"/>
    <w:link w:val="Heading4Char"/>
    <w:uiPriority w:val="9"/>
    <w:unhideWhenUsed/>
    <w:qFormat/>
    <w:rsid w:val="0003153C"/>
    <w:pPr>
      <w:keepNext/>
      <w:keepLines/>
      <w:spacing w:after="0"/>
      <w:outlineLvl w:val="3"/>
    </w:pPr>
    <w:rPr>
      <w:rFonts w:asciiTheme="majorHAnsi" w:eastAsiaTheme="majorEastAsia" w:hAnsiTheme="majorHAnsi" w:cstheme="majorBidi"/>
      <w:b/>
      <w:bCs/>
      <w:iCs/>
      <w:color w:val="0072BC" w:themeColor="text2"/>
      <w:sz w:val="24"/>
    </w:rPr>
  </w:style>
  <w:style w:type="paragraph" w:styleId="Heading5">
    <w:name w:val="heading 5"/>
    <w:basedOn w:val="Normal"/>
    <w:next w:val="Normal"/>
    <w:link w:val="Heading5Char"/>
    <w:uiPriority w:val="9"/>
    <w:unhideWhenUsed/>
    <w:qFormat/>
    <w:rsid w:val="009A3461"/>
    <w:pPr>
      <w:keepNext/>
      <w:keepLines/>
      <w:spacing w:before="40" w:after="0"/>
      <w:outlineLvl w:val="4"/>
    </w:pPr>
    <w:rPr>
      <w:rFonts w:asciiTheme="majorHAnsi" w:eastAsiaTheme="majorEastAsia" w:hAnsiTheme="majorHAnsi" w:cstheme="majorBidi"/>
      <w:color w:val="D7132D"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A3461"/>
    <w:rPr>
      <w:rFonts w:eastAsiaTheme="majorEastAsia" w:cs="Arial"/>
      <w:bCs/>
      <w:color w:val="0072BC" w:themeColor="text2"/>
      <w:sz w:val="48"/>
      <w:szCs w:val="48"/>
      <w:lang w:val="en-US"/>
    </w:rPr>
  </w:style>
  <w:style w:type="character" w:customStyle="1" w:styleId="Heading2Char">
    <w:name w:val="Heading 2 Char"/>
    <w:basedOn w:val="DefaultParagraphFont"/>
    <w:link w:val="Heading2"/>
    <w:uiPriority w:val="9"/>
    <w:rsid w:val="009A3461"/>
    <w:rPr>
      <w:rFonts w:asciiTheme="majorHAnsi" w:eastAsiaTheme="majorEastAsia" w:hAnsiTheme="majorHAnsi" w:cstheme="majorBidi"/>
      <w:bCs/>
      <w:color w:val="0072BC" w:themeColor="text2"/>
      <w:sz w:val="36"/>
      <w:szCs w:val="36"/>
      <w:lang w:val="fr-CH"/>
    </w:rPr>
  </w:style>
  <w:style w:type="character" w:customStyle="1" w:styleId="Heading3Char">
    <w:name w:val="Heading 3 Char"/>
    <w:basedOn w:val="DefaultParagraphFont"/>
    <w:link w:val="Heading3"/>
    <w:uiPriority w:val="9"/>
    <w:rsid w:val="0003153C"/>
    <w:rPr>
      <w:rFonts w:asciiTheme="majorHAnsi" w:eastAsiaTheme="majorEastAsia" w:hAnsiTheme="majorHAnsi" w:cstheme="majorBidi"/>
      <w:bCs/>
      <w:color w:val="0072BC" w:themeColor="text2"/>
      <w:sz w:val="28"/>
      <w:szCs w:val="24"/>
      <w:lang w:val="en-US"/>
    </w:rPr>
  </w:style>
  <w:style w:type="character" w:customStyle="1" w:styleId="Heading4Char">
    <w:name w:val="Heading 4 Char"/>
    <w:basedOn w:val="DefaultParagraphFont"/>
    <w:link w:val="Heading4"/>
    <w:uiPriority w:val="9"/>
    <w:rsid w:val="0003153C"/>
    <w:rPr>
      <w:rFonts w:asciiTheme="majorHAnsi" w:eastAsiaTheme="majorEastAsia" w:hAnsiTheme="majorHAnsi" w:cstheme="majorBidi"/>
      <w:b/>
      <w:bCs/>
      <w:iCs/>
      <w:color w:val="0072BC" w:themeColor="text2"/>
      <w:sz w:val="24"/>
      <w:szCs w:val="24"/>
      <w:lang w:val="en-US"/>
    </w:rPr>
  </w:style>
  <w:style w:type="character" w:styleId="IntenseEmphasis">
    <w:name w:val="Intense Emphasis"/>
    <w:basedOn w:val="DefaultParagraphFont"/>
    <w:uiPriority w:val="21"/>
    <w:qFormat/>
    <w:rsid w:val="00B269B9"/>
    <w:rPr>
      <w:b/>
      <w:bCs/>
      <w:i/>
      <w:iCs/>
      <w:color w:val="0072BC" w:themeColor="text2"/>
    </w:rPr>
  </w:style>
  <w:style w:type="character" w:styleId="Strong">
    <w:name w:val="Strong"/>
    <w:basedOn w:val="DefaultParagraphFont"/>
    <w:uiPriority w:val="22"/>
    <w:qFormat/>
    <w:rsid w:val="003E43F6"/>
    <w:rPr>
      <w:b/>
      <w:bCs/>
    </w:rPr>
  </w:style>
  <w:style w:type="paragraph" w:styleId="Quote">
    <w:name w:val="Quote"/>
    <w:basedOn w:val="Normal"/>
    <w:next w:val="Normal"/>
    <w:link w:val="QuoteChar"/>
    <w:uiPriority w:val="29"/>
    <w:qFormat/>
    <w:rsid w:val="00B269B9"/>
    <w:pPr>
      <w:pBdr>
        <w:left w:val="single" w:sz="24" w:space="14" w:color="FAEB00" w:themeColor="accent3"/>
      </w:pBdr>
      <w:spacing w:after="0" w:line="288" w:lineRule="auto"/>
    </w:pPr>
    <w:rPr>
      <w:iCs/>
      <w:color w:val="0072BC" w:themeColor="text2"/>
      <w:sz w:val="28"/>
    </w:rPr>
  </w:style>
  <w:style w:type="character" w:customStyle="1" w:styleId="QuoteChar">
    <w:name w:val="Quote Char"/>
    <w:basedOn w:val="DefaultParagraphFont"/>
    <w:link w:val="Quote"/>
    <w:uiPriority w:val="29"/>
    <w:rsid w:val="00B269B9"/>
    <w:rPr>
      <w:rFonts w:eastAsiaTheme="minorEastAsia" w:cs="Arial"/>
      <w:iCs/>
      <w:color w:val="0072BC" w:themeColor="text2"/>
      <w:sz w:val="28"/>
      <w:szCs w:val="24"/>
      <w:lang w:val="en-US"/>
    </w:rPr>
  </w:style>
  <w:style w:type="paragraph" w:styleId="ListParagraph">
    <w:name w:val="List Paragraph"/>
    <w:basedOn w:val="Normal"/>
    <w:uiPriority w:val="34"/>
    <w:qFormat/>
    <w:rsid w:val="003E43F6"/>
    <w:pPr>
      <w:numPr>
        <w:numId w:val="2"/>
      </w:numPr>
      <w:contextualSpacing/>
    </w:pPr>
    <w:rPr>
      <w:szCs w:val="20"/>
    </w:rPr>
  </w:style>
  <w:style w:type="numbering" w:customStyle="1" w:styleId="List-Bullets">
    <w:name w:val="List-Bullets"/>
    <w:uiPriority w:val="99"/>
    <w:rsid w:val="003E43F6"/>
    <w:pPr>
      <w:numPr>
        <w:numId w:val="1"/>
      </w:numPr>
    </w:pPr>
  </w:style>
  <w:style w:type="paragraph" w:styleId="Caption">
    <w:name w:val="caption"/>
    <w:basedOn w:val="Normal"/>
    <w:next w:val="Normal"/>
    <w:uiPriority w:val="35"/>
    <w:unhideWhenUsed/>
    <w:qFormat/>
    <w:rsid w:val="00B269B9"/>
    <w:pPr>
      <w:spacing w:after="200" w:line="240" w:lineRule="auto"/>
    </w:pPr>
    <w:rPr>
      <w:bCs/>
      <w:sz w:val="16"/>
      <w:szCs w:val="16"/>
    </w:rPr>
  </w:style>
  <w:style w:type="paragraph" w:styleId="Header">
    <w:name w:val="header"/>
    <w:basedOn w:val="Normal"/>
    <w:link w:val="HeaderChar"/>
    <w:uiPriority w:val="99"/>
    <w:unhideWhenUsed/>
    <w:rsid w:val="003E43F6"/>
    <w:pPr>
      <w:tabs>
        <w:tab w:val="center" w:pos="4320"/>
        <w:tab w:val="right" w:pos="8640"/>
      </w:tabs>
      <w:spacing w:after="0" w:line="240" w:lineRule="auto"/>
    </w:pPr>
  </w:style>
  <w:style w:type="character" w:customStyle="1" w:styleId="HeaderChar">
    <w:name w:val="Header Char"/>
    <w:basedOn w:val="DefaultParagraphFont"/>
    <w:link w:val="Header"/>
    <w:uiPriority w:val="99"/>
    <w:rsid w:val="003E43F6"/>
    <w:rPr>
      <w:rFonts w:eastAsiaTheme="minorEastAsia" w:cs="Arial"/>
      <w:sz w:val="20"/>
      <w:szCs w:val="24"/>
      <w:lang w:val="en-US"/>
    </w:rPr>
  </w:style>
  <w:style w:type="paragraph" w:styleId="Footer">
    <w:name w:val="footer"/>
    <w:basedOn w:val="Normal"/>
    <w:link w:val="FooterChar"/>
    <w:uiPriority w:val="99"/>
    <w:unhideWhenUsed/>
    <w:rsid w:val="003E43F6"/>
    <w:pPr>
      <w:tabs>
        <w:tab w:val="center" w:pos="4320"/>
        <w:tab w:val="right" w:pos="8640"/>
      </w:tabs>
      <w:spacing w:after="0" w:line="240" w:lineRule="auto"/>
    </w:pPr>
  </w:style>
  <w:style w:type="character" w:customStyle="1" w:styleId="FooterChar">
    <w:name w:val="Footer Char"/>
    <w:basedOn w:val="DefaultParagraphFont"/>
    <w:link w:val="Footer"/>
    <w:uiPriority w:val="99"/>
    <w:rsid w:val="003E43F6"/>
    <w:rPr>
      <w:rFonts w:eastAsiaTheme="minorEastAsia" w:cs="Arial"/>
      <w:sz w:val="20"/>
      <w:szCs w:val="24"/>
      <w:lang w:val="en-US"/>
    </w:rPr>
  </w:style>
  <w:style w:type="paragraph" w:customStyle="1" w:styleId="Pullout">
    <w:name w:val="Pullout"/>
    <w:basedOn w:val="Quote"/>
    <w:link w:val="PulloutChar"/>
    <w:qFormat/>
    <w:rsid w:val="00B269B9"/>
    <w:pPr>
      <w:pBdr>
        <w:top w:val="single" w:sz="24" w:space="20" w:color="FFFFFF" w:themeColor="background1"/>
        <w:left w:val="single" w:sz="24" w:space="20" w:color="FAEB00" w:themeColor="accent3"/>
        <w:bottom w:val="single" w:sz="24" w:space="20" w:color="FFFFFF" w:themeColor="background1"/>
        <w:right w:val="single" w:sz="24" w:space="20" w:color="FFFFFF" w:themeColor="background1"/>
      </w:pBdr>
      <w:shd w:val="clear" w:color="auto" w:fill="FFFCDF"/>
      <w:spacing w:before="480" w:after="480"/>
      <w:ind w:left="400" w:right="400"/>
    </w:pPr>
    <w:rPr>
      <w:iCs w:val="0"/>
      <w:sz w:val="24"/>
    </w:rPr>
  </w:style>
  <w:style w:type="character" w:customStyle="1" w:styleId="PulloutChar">
    <w:name w:val="Pullout Char"/>
    <w:basedOn w:val="QuoteChar"/>
    <w:link w:val="Pullout"/>
    <w:rsid w:val="00B269B9"/>
    <w:rPr>
      <w:rFonts w:eastAsiaTheme="minorEastAsia" w:cs="Arial"/>
      <w:iCs w:val="0"/>
      <w:color w:val="0072BC" w:themeColor="text2"/>
      <w:sz w:val="24"/>
      <w:szCs w:val="24"/>
      <w:shd w:val="clear" w:color="auto" w:fill="FFFCDF"/>
      <w:lang w:val="en-US"/>
    </w:rPr>
  </w:style>
  <w:style w:type="paragraph" w:customStyle="1" w:styleId="Box">
    <w:name w:val="Box"/>
    <w:basedOn w:val="Normal"/>
    <w:qFormat/>
    <w:rsid w:val="003E43F6"/>
    <w:pPr>
      <w:pBdr>
        <w:top w:val="single" w:sz="8" w:space="20" w:color="81AADF" w:themeColor="accent4" w:themeTint="66"/>
        <w:left w:val="single" w:sz="8" w:space="20" w:color="81AADF" w:themeColor="accent4" w:themeTint="66"/>
        <w:bottom w:val="single" w:sz="8" w:space="20" w:color="81AADF" w:themeColor="accent4" w:themeTint="66"/>
        <w:right w:val="single" w:sz="8" w:space="20" w:color="81AADF" w:themeColor="accent4" w:themeTint="66"/>
      </w:pBdr>
      <w:shd w:val="clear" w:color="auto" w:fill="E0E7F5"/>
      <w:spacing w:before="400" w:after="400"/>
      <w:ind w:left="400" w:right="400"/>
    </w:pPr>
    <w:rPr>
      <w:lang w:val="en-GB"/>
    </w:rPr>
  </w:style>
  <w:style w:type="paragraph" w:customStyle="1" w:styleId="NumberList">
    <w:name w:val="Number List"/>
    <w:basedOn w:val="ListParagraph"/>
    <w:qFormat/>
    <w:rsid w:val="003E43F6"/>
    <w:pPr>
      <w:numPr>
        <w:numId w:val="3"/>
      </w:numPr>
      <w:spacing w:after="80"/>
      <w:ind w:left="357" w:hanging="357"/>
    </w:pPr>
  </w:style>
  <w:style w:type="paragraph" w:customStyle="1" w:styleId="BulletList">
    <w:name w:val="Bullet List"/>
    <w:basedOn w:val="ListParagraph"/>
    <w:qFormat/>
    <w:rsid w:val="003E43F6"/>
    <w:pPr>
      <w:spacing w:after="80"/>
      <w:ind w:left="357" w:hanging="357"/>
    </w:pPr>
  </w:style>
  <w:style w:type="character" w:customStyle="1" w:styleId="Heading5Char">
    <w:name w:val="Heading 5 Char"/>
    <w:basedOn w:val="DefaultParagraphFont"/>
    <w:link w:val="Heading5"/>
    <w:uiPriority w:val="9"/>
    <w:rsid w:val="009A3461"/>
    <w:rPr>
      <w:rFonts w:asciiTheme="majorHAnsi" w:eastAsiaTheme="majorEastAsia" w:hAnsiTheme="majorHAnsi" w:cstheme="majorBidi"/>
      <w:color w:val="D7132D" w:themeColor="accent1" w:themeShade="BF"/>
      <w:sz w:val="20"/>
      <w:szCs w:val="24"/>
      <w:lang w:val="en-US"/>
    </w:rPr>
  </w:style>
  <w:style w:type="character" w:styleId="Emphasis">
    <w:name w:val="Emphasis"/>
    <w:basedOn w:val="DefaultParagraphFont"/>
    <w:uiPriority w:val="20"/>
    <w:qFormat/>
    <w:rsid w:val="009A3461"/>
    <w:rPr>
      <w:i/>
      <w:iCs/>
    </w:rPr>
  </w:style>
  <w:style w:type="paragraph" w:styleId="Title">
    <w:name w:val="Title"/>
    <w:basedOn w:val="Normal"/>
    <w:next w:val="Normal"/>
    <w:link w:val="TitleChar"/>
    <w:uiPriority w:val="10"/>
    <w:qFormat/>
    <w:rsid w:val="009A3461"/>
    <w:pPr>
      <w:spacing w:after="0" w:line="240" w:lineRule="auto"/>
      <w:contextualSpacing/>
    </w:pPr>
    <w:rPr>
      <w:rFonts w:eastAsiaTheme="majorEastAsia" w:cstheme="majorBidi"/>
      <w:b/>
      <w:kern w:val="28"/>
      <w:sz w:val="56"/>
      <w:szCs w:val="56"/>
    </w:rPr>
  </w:style>
  <w:style w:type="character" w:customStyle="1" w:styleId="TitleChar">
    <w:name w:val="Title Char"/>
    <w:basedOn w:val="DefaultParagraphFont"/>
    <w:link w:val="Title"/>
    <w:uiPriority w:val="10"/>
    <w:rsid w:val="009A3461"/>
    <w:rPr>
      <w:rFonts w:eastAsiaTheme="majorEastAsia" w:cstheme="majorBidi"/>
      <w:b/>
      <w:kern w:val="28"/>
      <w:sz w:val="56"/>
      <w:szCs w:val="56"/>
      <w:lang w:val="en-US"/>
    </w:rPr>
  </w:style>
  <w:style w:type="paragraph" w:styleId="Subtitle">
    <w:name w:val="Subtitle"/>
    <w:basedOn w:val="Normal"/>
    <w:next w:val="Normal"/>
    <w:link w:val="SubtitleChar"/>
    <w:uiPriority w:val="11"/>
    <w:qFormat/>
    <w:rsid w:val="009A3461"/>
    <w:pPr>
      <w:numPr>
        <w:ilvl w:val="1"/>
      </w:numPr>
      <w:spacing w:after="160"/>
    </w:pPr>
    <w:rPr>
      <w:rFonts w:cstheme="minorBidi"/>
      <w:color w:val="5A5A5A" w:themeColor="text1" w:themeTint="A5"/>
      <w:spacing w:val="15"/>
      <w:sz w:val="32"/>
      <w:szCs w:val="22"/>
    </w:rPr>
  </w:style>
  <w:style w:type="character" w:customStyle="1" w:styleId="SubtitleChar">
    <w:name w:val="Subtitle Char"/>
    <w:basedOn w:val="DefaultParagraphFont"/>
    <w:link w:val="Subtitle"/>
    <w:uiPriority w:val="11"/>
    <w:rsid w:val="009A3461"/>
    <w:rPr>
      <w:rFonts w:eastAsiaTheme="minorEastAsia"/>
      <w:color w:val="5A5A5A" w:themeColor="text1" w:themeTint="A5"/>
      <w:spacing w:val="15"/>
      <w:sz w:val="32"/>
      <w:lang w:val="en-US"/>
    </w:rPr>
  </w:style>
  <w:style w:type="character" w:styleId="SubtleEmphasis">
    <w:name w:val="Subtle Emphasis"/>
    <w:basedOn w:val="DefaultParagraphFont"/>
    <w:uiPriority w:val="19"/>
    <w:qFormat/>
    <w:rsid w:val="009A3461"/>
    <w:rPr>
      <w:i/>
      <w:iCs/>
      <w:color w:val="404040" w:themeColor="text1" w:themeTint="BF"/>
    </w:rPr>
  </w:style>
  <w:style w:type="character" w:styleId="SubtleReference">
    <w:name w:val="Subtle Reference"/>
    <w:basedOn w:val="DefaultParagraphFont"/>
    <w:uiPriority w:val="31"/>
    <w:qFormat/>
    <w:rsid w:val="009A3461"/>
    <w:rPr>
      <w:smallCaps/>
      <w:color w:val="5A5A5A" w:themeColor="text1" w:themeTint="A5"/>
    </w:rPr>
  </w:style>
  <w:style w:type="character" w:styleId="BookTitle">
    <w:name w:val="Book Title"/>
    <w:basedOn w:val="DefaultParagraphFont"/>
    <w:uiPriority w:val="33"/>
    <w:qFormat/>
    <w:rsid w:val="009A3461"/>
    <w:rPr>
      <w:b/>
      <w:bCs/>
      <w:i/>
      <w:iCs/>
      <w:spacing w:val="5"/>
    </w:rPr>
  </w:style>
  <w:style w:type="paragraph" w:styleId="IntenseQuote">
    <w:name w:val="Intense Quote"/>
    <w:basedOn w:val="Normal"/>
    <w:next w:val="Normal"/>
    <w:link w:val="IntenseQuoteChar"/>
    <w:uiPriority w:val="30"/>
    <w:qFormat/>
    <w:rsid w:val="0003153C"/>
    <w:pPr>
      <w:pBdr>
        <w:top w:val="single" w:sz="4" w:space="10" w:color="EF4A60" w:themeColor="accent1"/>
        <w:bottom w:val="single" w:sz="4" w:space="10" w:color="EF4A60" w:themeColor="accent1"/>
      </w:pBdr>
      <w:spacing w:before="360" w:after="360"/>
      <w:ind w:left="864" w:right="864"/>
      <w:jc w:val="center"/>
    </w:pPr>
    <w:rPr>
      <w:i/>
      <w:iCs/>
      <w:color w:val="EF4A60" w:themeColor="accent1"/>
    </w:rPr>
  </w:style>
  <w:style w:type="character" w:customStyle="1" w:styleId="IntenseQuoteChar">
    <w:name w:val="Intense Quote Char"/>
    <w:basedOn w:val="DefaultParagraphFont"/>
    <w:link w:val="IntenseQuote"/>
    <w:uiPriority w:val="30"/>
    <w:rsid w:val="0003153C"/>
    <w:rPr>
      <w:rFonts w:eastAsiaTheme="minorEastAsia" w:cs="Arial"/>
      <w:i/>
      <w:iCs/>
      <w:color w:val="EF4A60" w:themeColor="accent1"/>
      <w:sz w:val="20"/>
      <w:szCs w:val="24"/>
      <w:lang w:val="en-US"/>
    </w:rPr>
  </w:style>
  <w:style w:type="table" w:styleId="TableGrid">
    <w:name w:val="Table Grid"/>
    <w:basedOn w:val="TableNormal"/>
    <w:uiPriority w:val="39"/>
    <w:rsid w:val="007E57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573D"/>
    <w:pPr>
      <w:spacing w:after="0" w:line="240" w:lineRule="auto"/>
    </w:pPr>
    <w:rPr>
      <w:rFonts w:eastAsiaTheme="minorEastAsia" w:cs="Arial"/>
      <w:sz w:val="20"/>
      <w:szCs w:val="24"/>
      <w:lang w:val="en-US"/>
    </w:rPr>
  </w:style>
  <w:style w:type="paragraph" w:styleId="BalloonText">
    <w:name w:val="Balloon Text"/>
    <w:basedOn w:val="Normal"/>
    <w:link w:val="BalloonTextChar"/>
    <w:uiPriority w:val="99"/>
    <w:semiHidden/>
    <w:unhideWhenUsed/>
    <w:rsid w:val="00345AA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5AA6"/>
    <w:rPr>
      <w:rFonts w:ascii="Segoe UI" w:eastAsiaTheme="minorEastAsia" w:hAnsi="Segoe UI" w:cs="Segoe UI"/>
      <w:sz w:val="18"/>
      <w:szCs w:val="18"/>
      <w:lang w:val="en-US"/>
    </w:rPr>
  </w:style>
  <w:style w:type="character" w:styleId="CommentReference">
    <w:name w:val="annotation reference"/>
    <w:basedOn w:val="DefaultParagraphFont"/>
    <w:uiPriority w:val="99"/>
    <w:semiHidden/>
    <w:unhideWhenUsed/>
    <w:rsid w:val="004A6819"/>
    <w:rPr>
      <w:sz w:val="16"/>
      <w:szCs w:val="16"/>
    </w:rPr>
  </w:style>
  <w:style w:type="paragraph" w:styleId="CommentText">
    <w:name w:val="annotation text"/>
    <w:basedOn w:val="Normal"/>
    <w:link w:val="CommentTextChar"/>
    <w:uiPriority w:val="99"/>
    <w:semiHidden/>
    <w:unhideWhenUsed/>
    <w:rsid w:val="004A6819"/>
    <w:pPr>
      <w:spacing w:line="240" w:lineRule="auto"/>
    </w:pPr>
    <w:rPr>
      <w:szCs w:val="20"/>
    </w:rPr>
  </w:style>
  <w:style w:type="character" w:customStyle="1" w:styleId="CommentTextChar">
    <w:name w:val="Comment Text Char"/>
    <w:basedOn w:val="DefaultParagraphFont"/>
    <w:link w:val="CommentText"/>
    <w:uiPriority w:val="99"/>
    <w:semiHidden/>
    <w:rsid w:val="004A6819"/>
    <w:rPr>
      <w:rFonts w:eastAsiaTheme="minorEastAsia" w:cs="Arial"/>
      <w:sz w:val="20"/>
      <w:szCs w:val="20"/>
      <w:lang w:val="en-US"/>
    </w:rPr>
  </w:style>
  <w:style w:type="paragraph" w:styleId="CommentSubject">
    <w:name w:val="annotation subject"/>
    <w:basedOn w:val="CommentText"/>
    <w:next w:val="CommentText"/>
    <w:link w:val="CommentSubjectChar"/>
    <w:uiPriority w:val="99"/>
    <w:semiHidden/>
    <w:unhideWhenUsed/>
    <w:rsid w:val="004A6819"/>
    <w:rPr>
      <w:b/>
      <w:bCs/>
    </w:rPr>
  </w:style>
  <w:style w:type="character" w:customStyle="1" w:styleId="CommentSubjectChar">
    <w:name w:val="Comment Subject Char"/>
    <w:basedOn w:val="CommentTextChar"/>
    <w:link w:val="CommentSubject"/>
    <w:uiPriority w:val="99"/>
    <w:semiHidden/>
    <w:rsid w:val="004A6819"/>
    <w:rPr>
      <w:rFonts w:eastAsiaTheme="minorEastAsia" w:cs="Arial"/>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UNHCR Theme">
      <a:dk1>
        <a:sysClr val="windowText" lastClr="000000"/>
      </a:dk1>
      <a:lt1>
        <a:sysClr val="window" lastClr="FFFFFF"/>
      </a:lt1>
      <a:dk2>
        <a:srgbClr val="0072BC"/>
      </a:dk2>
      <a:lt2>
        <a:srgbClr val="E7E6E6"/>
      </a:lt2>
      <a:accent1>
        <a:srgbClr val="EF4A60"/>
      </a:accent1>
      <a:accent2>
        <a:srgbClr val="00B398"/>
      </a:accent2>
      <a:accent3>
        <a:srgbClr val="FAEB00"/>
      </a:accent3>
      <a:accent4>
        <a:srgbClr val="18375F"/>
      </a:accent4>
      <a:accent5>
        <a:srgbClr val="80B9DE"/>
      </a:accent5>
      <a:accent6>
        <a:srgbClr val="A5A5A5"/>
      </a:accent6>
      <a:hlink>
        <a:srgbClr val="0072BC"/>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E21B46B6510944ACCC1A9E9D09B45B" ma:contentTypeVersion="11" ma:contentTypeDescription="Create a new document." ma:contentTypeScope="" ma:versionID="5e25d43ef02627dabd43ed1c7baff2b9">
  <xsd:schema xmlns:xsd="http://www.w3.org/2001/XMLSchema" xmlns:xs="http://www.w3.org/2001/XMLSchema" xmlns:p="http://schemas.microsoft.com/office/2006/metadata/properties" xmlns:ns3="0aae8104-2775-47bf-a616-40d8eadd5188" xmlns:ns4="8dd5283b-55c2-4f3c-990c-ab18dea8320e" targetNamespace="http://schemas.microsoft.com/office/2006/metadata/properties" ma:root="true" ma:fieldsID="b3dfa9fb1c57ac2ed8b4e79ac1c3b709" ns3:_="" ns4:_="">
    <xsd:import namespace="0aae8104-2775-47bf-a616-40d8eadd5188"/>
    <xsd:import namespace="8dd5283b-55c2-4f3c-990c-ab18dea8320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ae8104-2775-47bf-a616-40d8eadd51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dd5283b-55c2-4f3c-990c-ab18dea8320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F019282-9785-47C8-815D-182EBB2058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ae8104-2775-47bf-a616-40d8eadd5188"/>
    <ds:schemaRef ds:uri="8dd5283b-55c2-4f3c-990c-ab18dea832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49F5A2-EE58-4224-84FB-EEE0B2371D68}">
  <ds:schemaRefs>
    <ds:schemaRef ds:uri="http://schemas.microsoft.com/sharepoint/v3/contenttype/forms"/>
  </ds:schemaRefs>
</ds:datastoreItem>
</file>

<file path=customXml/itemProps3.xml><?xml version="1.0" encoding="utf-8"?>
<ds:datastoreItem xmlns:ds="http://schemas.openxmlformats.org/officeDocument/2006/customXml" ds:itemID="{DD538260-69C3-4230-8971-ACB59C1F118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1615</Words>
  <Characters>9212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Ally Hamud Said</dc:creator>
  <cp:keywords/>
  <dc:description/>
  <cp:lastModifiedBy>Sarah Collman</cp:lastModifiedBy>
  <cp:revision>9</cp:revision>
  <dcterms:created xsi:type="dcterms:W3CDTF">2019-12-18T06:38:00Z</dcterms:created>
  <dcterms:modified xsi:type="dcterms:W3CDTF">2019-12-18T06:41:00Z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0x010100D9E21B46B6510944ACCC1A9E9D09B45B</vt:lpwstr>
  </property>
</Properties>
</file>